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43C4F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color w:val="333333"/>
          <w:kern w:val="0"/>
          <w:sz w:val="44"/>
          <w:szCs w:val="44"/>
          <w:shd w:val="clear" w:color="auto" w:fill="FFFFFF"/>
        </w:rPr>
      </w:pPr>
    </w:p>
    <w:p w14:paraId="7FFC645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333333"/>
          <w:kern w:val="0"/>
          <w:sz w:val="44"/>
          <w:szCs w:val="44"/>
          <w:shd w:val="clear" w:color="auto" w:fill="FFFFFF"/>
        </w:rPr>
      </w:pPr>
      <w:r>
        <w:rPr>
          <w:rFonts w:hint="eastAsia" w:ascii="方正小标宋简体" w:hAnsi="方正小标宋简体" w:eastAsia="方正小标宋简体" w:cs="方正小标宋简体"/>
          <w:b w:val="0"/>
          <w:bCs/>
          <w:color w:val="333333"/>
          <w:kern w:val="0"/>
          <w:sz w:val="44"/>
          <w:szCs w:val="44"/>
          <w:shd w:val="clear" w:color="auto" w:fill="FFFFFF"/>
        </w:rPr>
        <w:t>天津市司法鉴定协会</w:t>
      </w:r>
      <w:r>
        <w:rPr>
          <w:rFonts w:hint="eastAsia" w:ascii="方正小标宋简体" w:hAnsi="方正小标宋简体" w:eastAsia="方正小标宋简体" w:cs="方正小标宋简体"/>
          <w:b w:val="0"/>
          <w:bCs/>
          <w:color w:val="333333"/>
          <w:kern w:val="0"/>
          <w:sz w:val="44"/>
          <w:szCs w:val="44"/>
          <w:shd w:val="clear" w:color="auto" w:fill="FFFFFF"/>
          <w:lang w:eastAsia="zh-CN"/>
        </w:rPr>
        <w:t>行业</w:t>
      </w:r>
      <w:r>
        <w:rPr>
          <w:rFonts w:hint="eastAsia" w:ascii="方正小标宋简体" w:hAnsi="方正小标宋简体" w:eastAsia="方正小标宋简体" w:cs="方正小标宋简体"/>
          <w:b w:val="0"/>
          <w:bCs/>
          <w:color w:val="333333"/>
          <w:kern w:val="0"/>
          <w:sz w:val="44"/>
          <w:szCs w:val="44"/>
          <w:shd w:val="clear" w:color="auto" w:fill="FFFFFF"/>
        </w:rPr>
        <w:t>惩戒办法</w:t>
      </w:r>
    </w:p>
    <w:p w14:paraId="16DF517B">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cs="Times New Roman"/>
          <w:color w:val="333333"/>
          <w:sz w:val="28"/>
          <w:szCs w:val="28"/>
        </w:rPr>
      </w:pPr>
    </w:p>
    <w:p w14:paraId="47BBB500">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黑体" w:hAnsi="Times New Roman" w:eastAsia="黑体" w:cs="Times New Roman"/>
          <w:kern w:val="2"/>
          <w:sz w:val="32"/>
          <w:szCs w:val="32"/>
          <w:lang w:val="en-US" w:eastAsia="zh-CN" w:bidi="ar-SA"/>
        </w:rPr>
      </w:pPr>
      <w:r>
        <w:rPr>
          <w:rFonts w:hint="default" w:ascii="黑体" w:hAnsi="Times New Roman" w:eastAsia="黑体" w:cs="Times New Roman"/>
          <w:kern w:val="2"/>
          <w:sz w:val="32"/>
          <w:szCs w:val="32"/>
          <w:lang w:val="en-US" w:eastAsia="zh-CN" w:bidi="ar-SA"/>
        </w:rPr>
        <w:t>第一章  总  则</w:t>
      </w:r>
    </w:p>
    <w:p w14:paraId="6E4E859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color w:val="333333"/>
          <w:kern w:val="0"/>
          <w:szCs w:val="32"/>
        </w:rPr>
        <w:t>第一条</w:t>
      </w:r>
      <w:r>
        <w:rPr>
          <w:rFonts w:hint="default" w:ascii="Times New Roman" w:hAnsi="Times New Roman" w:eastAsia="仿宋_GB2312" w:cs="Times New Roman"/>
          <w:b w:val="0"/>
          <w:bCs/>
          <w:szCs w:val="32"/>
        </w:rPr>
        <w:t xml:space="preserve">  为加强司法鉴定行业自律监管，规范司法鉴定机构和司法鉴定人的执业行为，根据司法鉴定相关法律法规和《</w:t>
      </w:r>
      <w:r>
        <w:rPr>
          <w:rFonts w:hint="default" w:ascii="Times New Roman" w:hAnsi="Times New Roman" w:eastAsia="仿宋_GB2312" w:cs="Times New Roman"/>
          <w:b w:val="0"/>
          <w:bCs/>
          <w:szCs w:val="32"/>
          <w:lang w:eastAsia="zh-CN"/>
        </w:rPr>
        <w:t>天津市</w:t>
      </w:r>
      <w:r>
        <w:rPr>
          <w:rFonts w:hint="default" w:ascii="Times New Roman" w:hAnsi="Times New Roman" w:eastAsia="仿宋_GB2312" w:cs="Times New Roman"/>
          <w:b w:val="0"/>
          <w:bCs/>
          <w:szCs w:val="32"/>
        </w:rPr>
        <w:t>司法鉴定协会章程》</w:t>
      </w:r>
      <w:r>
        <w:rPr>
          <w:rFonts w:hint="default" w:ascii="Times New Roman" w:hAnsi="Times New Roman" w:eastAsia="仿宋_GB2312" w:cs="Times New Roman"/>
          <w:b w:val="0"/>
          <w:bCs/>
          <w:szCs w:val="32"/>
          <w:lang w:eastAsia="zh-CN"/>
        </w:rPr>
        <w:t>规定</w:t>
      </w:r>
      <w:r>
        <w:rPr>
          <w:rFonts w:hint="default" w:ascii="Times New Roman" w:hAnsi="Times New Roman" w:eastAsia="仿宋_GB2312" w:cs="Times New Roman"/>
          <w:b w:val="0"/>
          <w:bCs/>
          <w:szCs w:val="32"/>
        </w:rPr>
        <w:t>，制定本办法。</w:t>
      </w:r>
    </w:p>
    <w:p w14:paraId="6CD507F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第二条  天津市司法鉴定协会（以下简称协会）对会员违规行为实施行业惩戒，适用本办法。</w:t>
      </w:r>
    </w:p>
    <w:p w14:paraId="107B344F">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本办法所称会员，是指团体会员和个人会员，即司法鉴定机构和司法鉴定人。</w:t>
      </w:r>
    </w:p>
    <w:p w14:paraId="50510CD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第三条  实施行业惩戒应当遵循客观公正、教育与惩戒相结合原则。</w:t>
      </w:r>
    </w:p>
    <w:p w14:paraId="00BBA93A">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 xml:space="preserve">第四条  会员对协会给予的行业惩戒，享有陈述和申辩的权利。 </w:t>
      </w:r>
    </w:p>
    <w:p w14:paraId="38144D6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eastAsia" w:ascii="Times New Roman" w:hAnsi="Times New Roman" w:eastAsia="仿宋_GB2312" w:cs="Times New Roman"/>
          <w:b w:val="0"/>
          <w:bCs/>
          <w:szCs w:val="32"/>
          <w:lang w:val="en-US" w:eastAsia="zh-CN"/>
        </w:rPr>
        <w:t>第五条  协会实施行业惩戒工作接受司法行政机关的指导和监督。</w:t>
      </w:r>
    </w:p>
    <w:p w14:paraId="6AC04CC5">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黑体" w:hAnsi="Times New Roman" w:eastAsia="黑体" w:cs="Times New Roman"/>
          <w:sz w:val="32"/>
          <w:szCs w:val="32"/>
          <w:lang w:val="en-US" w:eastAsia="zh-CN"/>
        </w:rPr>
      </w:pPr>
      <w:r>
        <w:rPr>
          <w:rFonts w:hint="default" w:ascii="黑体" w:hAnsi="Times New Roman" w:eastAsia="黑体" w:cs="Times New Roman"/>
          <w:sz w:val="32"/>
          <w:szCs w:val="32"/>
          <w:lang w:val="en-US" w:eastAsia="zh-CN"/>
        </w:rPr>
        <w:t>第二章  惩戒的种类与适用</w:t>
      </w:r>
    </w:p>
    <w:p w14:paraId="70EDE0D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第</w:t>
      </w:r>
      <w:r>
        <w:rPr>
          <w:rFonts w:hint="eastAsia" w:ascii="Times New Roman" w:hAnsi="Times New Roman" w:eastAsia="仿宋_GB2312" w:cs="Times New Roman"/>
          <w:b w:val="0"/>
          <w:bCs/>
          <w:szCs w:val="32"/>
          <w:lang w:val="en-US" w:eastAsia="zh-CN"/>
        </w:rPr>
        <w:t>六</w:t>
      </w:r>
      <w:r>
        <w:rPr>
          <w:rFonts w:hint="default" w:ascii="Times New Roman" w:hAnsi="Times New Roman" w:eastAsia="仿宋_GB2312" w:cs="Times New Roman"/>
          <w:b w:val="0"/>
          <w:bCs/>
          <w:szCs w:val="32"/>
          <w:lang w:val="en-US" w:eastAsia="zh-CN"/>
        </w:rPr>
        <w:t xml:space="preserve">条  </w:t>
      </w:r>
      <w:r>
        <w:rPr>
          <w:rFonts w:hint="default" w:ascii="Times New Roman" w:hAnsi="Times New Roman" w:eastAsia="仿宋_GB2312" w:cs="Times New Roman"/>
          <w:color w:val="333333"/>
          <w:sz w:val="28"/>
          <w:szCs w:val="28"/>
        </w:rPr>
        <w:t> </w:t>
      </w:r>
      <w:r>
        <w:rPr>
          <w:rFonts w:hint="default" w:ascii="Times New Roman" w:hAnsi="Times New Roman" w:eastAsia="仿宋_GB2312" w:cs="Times New Roman"/>
          <w:b w:val="0"/>
          <w:bCs/>
          <w:szCs w:val="32"/>
          <w:lang w:val="en-US" w:eastAsia="zh-CN"/>
        </w:rPr>
        <w:t>协会实施行业惩戒的种类为：</w:t>
      </w:r>
    </w:p>
    <w:p w14:paraId="4E0854F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（一）</w:t>
      </w:r>
      <w:r>
        <w:rPr>
          <w:rFonts w:hint="eastAsia" w:ascii="Times New Roman" w:hAnsi="Times New Roman" w:eastAsia="仿宋_GB2312" w:cs="Times New Roman"/>
          <w:b w:val="0"/>
          <w:bCs/>
          <w:szCs w:val="32"/>
          <w:lang w:val="en-US" w:eastAsia="zh-CN"/>
        </w:rPr>
        <w:t>谈话提醒</w:t>
      </w:r>
      <w:r>
        <w:rPr>
          <w:rFonts w:hint="default" w:ascii="Times New Roman" w:hAnsi="Times New Roman" w:eastAsia="仿宋_GB2312" w:cs="Times New Roman"/>
          <w:b w:val="0"/>
          <w:bCs/>
          <w:szCs w:val="32"/>
          <w:lang w:val="en-US" w:eastAsia="zh-CN"/>
        </w:rPr>
        <w:t>；</w:t>
      </w:r>
    </w:p>
    <w:p w14:paraId="76CEA56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eastAsia" w:ascii="Times New Roman" w:hAnsi="Times New Roman" w:eastAsia="仿宋_GB2312" w:cs="Times New Roman"/>
          <w:b w:val="0"/>
          <w:bCs/>
          <w:szCs w:val="32"/>
          <w:lang w:val="en-US" w:eastAsia="zh-CN"/>
        </w:rPr>
        <w:t>（二）训诫；</w:t>
      </w:r>
    </w:p>
    <w:p w14:paraId="7169132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szCs w:val="32"/>
          <w:lang w:val="en-US" w:eastAsia="zh-CN"/>
        </w:rPr>
        <w:t>（</w:t>
      </w:r>
      <w:r>
        <w:rPr>
          <w:rFonts w:hint="eastAsia" w:ascii="Times New Roman" w:hAnsi="Times New Roman" w:eastAsia="仿宋_GB2312" w:cs="Times New Roman"/>
          <w:b w:val="0"/>
          <w:bCs/>
          <w:szCs w:val="32"/>
          <w:lang w:val="en-US" w:eastAsia="zh-CN"/>
        </w:rPr>
        <w:t>三</w:t>
      </w:r>
      <w:r>
        <w:rPr>
          <w:rFonts w:hint="default" w:ascii="Times New Roman" w:hAnsi="Times New Roman" w:eastAsia="仿宋_GB2312" w:cs="Times New Roman"/>
          <w:b w:val="0"/>
          <w:bCs/>
          <w:szCs w:val="32"/>
          <w:lang w:val="en-US" w:eastAsia="zh-CN"/>
        </w:rPr>
        <w:t>）责令</w:t>
      </w:r>
      <w:r>
        <w:rPr>
          <w:rFonts w:hint="eastAsia" w:ascii="Times New Roman" w:hAnsi="Times New Roman" w:eastAsia="仿宋_GB2312" w:cs="Times New Roman"/>
          <w:b w:val="0"/>
          <w:bCs/>
          <w:szCs w:val="32"/>
          <w:lang w:val="en-US" w:eastAsia="zh-CN"/>
        </w:rPr>
        <w:t>限期改正并</w:t>
      </w:r>
      <w:r>
        <w:rPr>
          <w:rFonts w:hint="default" w:ascii="Times New Roman" w:hAnsi="Times New Roman" w:eastAsia="仿宋_GB2312" w:cs="Times New Roman"/>
          <w:b w:val="0"/>
          <w:bCs/>
          <w:szCs w:val="32"/>
          <w:lang w:val="en-US" w:eastAsia="zh-CN"/>
        </w:rPr>
        <w:t>书面检查</w:t>
      </w:r>
      <w:r>
        <w:rPr>
          <w:rFonts w:hint="default" w:ascii="Times New Roman" w:hAnsi="Times New Roman" w:eastAsia="仿宋_GB2312" w:cs="Times New Roman"/>
          <w:b w:val="0"/>
          <w:bCs/>
          <w:kern w:val="0"/>
          <w:szCs w:val="32"/>
          <w:shd w:val="clear" w:color="auto" w:fill="FFFFFF"/>
          <w:lang w:eastAsia="zh-CN"/>
        </w:rPr>
        <w:t>；</w:t>
      </w:r>
    </w:p>
    <w:p w14:paraId="2C7D06D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kern w:val="0"/>
          <w:szCs w:val="32"/>
          <w:shd w:val="clear" w:color="auto" w:fill="FFFFFF"/>
          <w:lang w:eastAsia="zh-CN"/>
        </w:rPr>
        <w:t>（</w:t>
      </w:r>
      <w:r>
        <w:rPr>
          <w:rFonts w:hint="eastAsia" w:ascii="Times New Roman" w:hAnsi="Times New Roman" w:eastAsia="仿宋_GB2312" w:cs="Times New Roman"/>
          <w:b w:val="0"/>
          <w:bCs/>
          <w:kern w:val="0"/>
          <w:szCs w:val="32"/>
          <w:shd w:val="clear" w:color="auto" w:fill="FFFFFF"/>
          <w:lang w:eastAsia="zh-CN"/>
        </w:rPr>
        <w:t>四</w:t>
      </w:r>
      <w:r>
        <w:rPr>
          <w:rFonts w:hint="default" w:ascii="Times New Roman" w:hAnsi="Times New Roman" w:eastAsia="仿宋_GB2312" w:cs="Times New Roman"/>
          <w:b w:val="0"/>
          <w:bCs/>
          <w:kern w:val="0"/>
          <w:szCs w:val="32"/>
          <w:shd w:val="clear" w:color="auto" w:fill="FFFFFF"/>
          <w:lang w:eastAsia="zh-CN"/>
        </w:rPr>
        <w:t>）行业内通报批评；</w:t>
      </w:r>
    </w:p>
    <w:p w14:paraId="1EEAD94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kern w:val="0"/>
          <w:szCs w:val="32"/>
          <w:shd w:val="clear" w:color="auto" w:fill="FFFFFF"/>
          <w:lang w:eastAsia="zh-CN"/>
        </w:rPr>
        <w:t>（</w:t>
      </w:r>
      <w:r>
        <w:rPr>
          <w:rFonts w:hint="eastAsia" w:ascii="Times New Roman" w:hAnsi="Times New Roman" w:eastAsia="仿宋_GB2312" w:cs="Times New Roman"/>
          <w:b w:val="0"/>
          <w:bCs/>
          <w:kern w:val="0"/>
          <w:szCs w:val="32"/>
          <w:shd w:val="clear" w:color="auto" w:fill="FFFFFF"/>
          <w:lang w:eastAsia="zh-CN"/>
        </w:rPr>
        <w:t>五</w:t>
      </w:r>
      <w:r>
        <w:rPr>
          <w:rFonts w:hint="default" w:ascii="Times New Roman" w:hAnsi="Times New Roman" w:eastAsia="仿宋_GB2312" w:cs="Times New Roman"/>
          <w:b w:val="0"/>
          <w:bCs/>
          <w:kern w:val="0"/>
          <w:szCs w:val="32"/>
          <w:shd w:val="clear" w:color="auto" w:fill="FFFFFF"/>
          <w:lang w:eastAsia="zh-CN"/>
        </w:rPr>
        <w:t>）公开谴责；</w:t>
      </w:r>
    </w:p>
    <w:p w14:paraId="014FDCC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kern w:val="0"/>
          <w:szCs w:val="32"/>
          <w:shd w:val="clear" w:color="auto" w:fill="FFFFFF"/>
          <w:lang w:eastAsia="zh-CN"/>
        </w:rPr>
        <w:t>（</w:t>
      </w:r>
      <w:r>
        <w:rPr>
          <w:rFonts w:hint="eastAsia" w:ascii="Times New Roman" w:hAnsi="Times New Roman" w:eastAsia="仿宋_GB2312" w:cs="Times New Roman"/>
          <w:b w:val="0"/>
          <w:bCs/>
          <w:kern w:val="0"/>
          <w:szCs w:val="32"/>
          <w:shd w:val="clear" w:color="auto" w:fill="FFFFFF"/>
          <w:lang w:eastAsia="zh-CN"/>
        </w:rPr>
        <w:t>六</w:t>
      </w:r>
      <w:r>
        <w:rPr>
          <w:rFonts w:hint="default" w:ascii="Times New Roman" w:hAnsi="Times New Roman" w:eastAsia="仿宋_GB2312" w:cs="Times New Roman"/>
          <w:b w:val="0"/>
          <w:bCs/>
          <w:kern w:val="0"/>
          <w:szCs w:val="32"/>
          <w:shd w:val="clear" w:color="auto" w:fill="FFFFFF"/>
          <w:lang w:eastAsia="zh-CN"/>
        </w:rPr>
        <w:t>）取消会员资格。</w:t>
      </w:r>
    </w:p>
    <w:p w14:paraId="304BD0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shd w:val="clear" w:color="auto" w:fill="FFFFFF"/>
        </w:rPr>
        <w:t>上述</w:t>
      </w:r>
      <w:r>
        <w:rPr>
          <w:rFonts w:hint="default" w:ascii="Times New Roman" w:hAnsi="Times New Roman" w:eastAsia="仿宋_GB2312" w:cs="Times New Roman"/>
          <w:color w:val="000000"/>
          <w:sz w:val="32"/>
          <w:szCs w:val="32"/>
          <w:shd w:val="clear" w:color="auto" w:fill="FFFFFF"/>
          <w:lang w:eastAsia="zh-CN"/>
        </w:rPr>
        <w:t>行业</w:t>
      </w:r>
      <w:r>
        <w:rPr>
          <w:rFonts w:hint="default" w:ascii="Times New Roman" w:hAnsi="Times New Roman" w:eastAsia="仿宋_GB2312" w:cs="Times New Roman"/>
          <w:color w:val="000000"/>
          <w:sz w:val="32"/>
          <w:szCs w:val="32"/>
          <w:shd w:val="clear" w:color="auto" w:fill="FFFFFF"/>
        </w:rPr>
        <w:t>惩戒种类可单独使用，也可合并使用。</w:t>
      </w:r>
    </w:p>
    <w:p w14:paraId="764307C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rPr>
      </w:pPr>
      <w:r>
        <w:rPr>
          <w:rFonts w:hint="default" w:ascii="Times New Roman" w:hAnsi="Times New Roman" w:eastAsia="仿宋_GB2312" w:cs="Times New Roman"/>
          <w:b w:val="0"/>
          <w:bCs/>
          <w:kern w:val="0"/>
          <w:szCs w:val="32"/>
        </w:rPr>
        <w:t>第</w:t>
      </w:r>
      <w:r>
        <w:rPr>
          <w:rFonts w:hint="eastAsia" w:ascii="Times New Roman" w:hAnsi="Times New Roman" w:eastAsia="仿宋_GB2312" w:cs="Times New Roman"/>
          <w:b w:val="0"/>
          <w:bCs/>
          <w:kern w:val="0"/>
          <w:szCs w:val="32"/>
          <w:lang w:eastAsia="zh-CN"/>
        </w:rPr>
        <w:t>七</w:t>
      </w:r>
      <w:r>
        <w:rPr>
          <w:rFonts w:hint="default" w:ascii="Times New Roman" w:hAnsi="Times New Roman" w:eastAsia="仿宋_GB2312" w:cs="Times New Roman"/>
          <w:b w:val="0"/>
          <w:bCs/>
          <w:kern w:val="0"/>
          <w:szCs w:val="32"/>
        </w:rPr>
        <w:t>条</w:t>
      </w:r>
      <w:r>
        <w:rPr>
          <w:rFonts w:hint="default" w:ascii="Times New Roman" w:hAnsi="Times New Roman" w:eastAsia="仿宋_GB2312" w:cs="Times New Roman"/>
          <w:b w:val="0"/>
          <w:bCs/>
          <w:szCs w:val="32"/>
        </w:rPr>
        <w:t xml:space="preserve">  </w:t>
      </w:r>
      <w:r>
        <w:rPr>
          <w:rFonts w:hint="default" w:ascii="Times New Roman" w:hAnsi="Times New Roman" w:eastAsia="仿宋_GB2312" w:cs="Times New Roman"/>
          <w:b w:val="0"/>
          <w:bCs/>
          <w:kern w:val="0"/>
          <w:szCs w:val="32"/>
          <w:shd w:val="clear" w:color="auto" w:fill="FFFFFF"/>
        </w:rPr>
        <w:t>会员有下列情形之一的，</w:t>
      </w:r>
      <w:r>
        <w:rPr>
          <w:rFonts w:hint="default" w:ascii="Times New Roman" w:hAnsi="Times New Roman" w:eastAsia="仿宋_GB2312" w:cs="Times New Roman"/>
          <w:b w:val="0"/>
          <w:bCs/>
          <w:kern w:val="0"/>
          <w:szCs w:val="32"/>
          <w:shd w:val="clear" w:color="auto" w:fill="FFFFFF"/>
          <w:lang w:eastAsia="zh-CN"/>
        </w:rPr>
        <w:t>协会</w:t>
      </w:r>
      <w:r>
        <w:rPr>
          <w:rFonts w:hint="default" w:ascii="Times New Roman" w:hAnsi="Times New Roman" w:eastAsia="仿宋_GB2312" w:cs="Times New Roman"/>
          <w:b w:val="0"/>
          <w:bCs/>
          <w:kern w:val="0"/>
          <w:szCs w:val="32"/>
          <w:shd w:val="clear" w:color="auto" w:fill="FFFFFF"/>
        </w:rPr>
        <w:t>给予行业惩戒：</w:t>
      </w:r>
    </w:p>
    <w:p w14:paraId="32C2656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kern w:val="0"/>
          <w:szCs w:val="32"/>
          <w:shd w:val="clear" w:color="auto" w:fill="FFFFFF"/>
          <w:lang w:eastAsia="zh-CN"/>
        </w:rPr>
        <w:t>（</w:t>
      </w:r>
      <w:r>
        <w:rPr>
          <w:rFonts w:hint="eastAsia" w:ascii="Times New Roman" w:hAnsi="Times New Roman" w:eastAsia="仿宋_GB2312" w:cs="Times New Roman"/>
          <w:b w:val="0"/>
          <w:bCs/>
          <w:kern w:val="0"/>
          <w:szCs w:val="32"/>
          <w:shd w:val="clear" w:color="auto" w:fill="FFFFFF"/>
          <w:lang w:eastAsia="zh-CN"/>
        </w:rPr>
        <w:t>一</w:t>
      </w:r>
      <w:r>
        <w:rPr>
          <w:rFonts w:hint="default" w:ascii="Times New Roman" w:hAnsi="Times New Roman" w:eastAsia="仿宋_GB2312" w:cs="Times New Roman"/>
          <w:b w:val="0"/>
          <w:bCs/>
          <w:kern w:val="0"/>
          <w:szCs w:val="32"/>
          <w:shd w:val="clear" w:color="auto" w:fill="FFFFFF"/>
          <w:lang w:eastAsia="zh-CN"/>
        </w:rPr>
        <w:t>）利用网络、报刊等方式做不实宣传的</w:t>
      </w:r>
      <w:r>
        <w:rPr>
          <w:rFonts w:hint="eastAsia" w:ascii="Times New Roman" w:hAnsi="Times New Roman" w:eastAsia="仿宋_GB2312" w:cs="Times New Roman"/>
          <w:b w:val="0"/>
          <w:bCs/>
          <w:kern w:val="0"/>
          <w:szCs w:val="32"/>
          <w:shd w:val="clear" w:color="auto" w:fill="FFFFFF"/>
          <w:lang w:eastAsia="zh-CN"/>
        </w:rPr>
        <w:t>或发表不当言论，给同行或行业造成不良影响的；</w:t>
      </w:r>
    </w:p>
    <w:p w14:paraId="2FE4F67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kern w:val="0"/>
          <w:szCs w:val="32"/>
          <w:shd w:val="clear" w:color="auto" w:fill="FFFFFF"/>
          <w:lang w:eastAsia="zh-CN"/>
        </w:rPr>
        <w:t>（</w:t>
      </w:r>
      <w:r>
        <w:rPr>
          <w:rFonts w:hint="eastAsia" w:ascii="Times New Roman" w:hAnsi="Times New Roman" w:eastAsia="仿宋_GB2312" w:cs="Times New Roman"/>
          <w:b w:val="0"/>
          <w:bCs/>
          <w:kern w:val="0"/>
          <w:szCs w:val="32"/>
          <w:shd w:val="clear" w:color="auto" w:fill="FFFFFF"/>
          <w:lang w:eastAsia="zh-CN"/>
        </w:rPr>
        <w:t>二</w:t>
      </w:r>
      <w:r>
        <w:rPr>
          <w:rFonts w:hint="default" w:ascii="Times New Roman" w:hAnsi="Times New Roman" w:eastAsia="仿宋_GB2312" w:cs="Times New Roman"/>
          <w:b w:val="0"/>
          <w:bCs/>
          <w:kern w:val="0"/>
          <w:szCs w:val="32"/>
          <w:shd w:val="clear" w:color="auto" w:fill="FFFFFF"/>
          <w:lang w:eastAsia="zh-CN"/>
        </w:rPr>
        <w:t>）采取不正当手段与同行竞争的；</w:t>
      </w:r>
    </w:p>
    <w:p w14:paraId="3209BB8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eastAsia" w:ascii="仿宋_GB2312" w:hAnsi="仿宋" w:eastAsia="仿宋_GB2312"/>
          <w:szCs w:val="32"/>
          <w:lang w:eastAsia="zh-CN"/>
        </w:rPr>
        <w:t>（三）索取、接受可能影响公正鉴定的馈赠、宴请等的；</w:t>
      </w:r>
    </w:p>
    <w:p w14:paraId="4B0A630B">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szCs w:val="32"/>
        </w:rPr>
        <w:t>（</w:t>
      </w:r>
      <w:r>
        <w:rPr>
          <w:rFonts w:hint="eastAsia" w:ascii="Times New Roman" w:hAnsi="Times New Roman" w:eastAsia="仿宋_GB2312" w:cs="Times New Roman"/>
          <w:b w:val="0"/>
          <w:bCs/>
          <w:szCs w:val="32"/>
          <w:lang w:eastAsia="zh-CN"/>
        </w:rPr>
        <w:t>四</w:t>
      </w:r>
      <w:r>
        <w:rPr>
          <w:rFonts w:hint="default" w:ascii="Times New Roman" w:hAnsi="Times New Roman" w:eastAsia="仿宋_GB2312" w:cs="Times New Roman"/>
          <w:b w:val="0"/>
          <w:bCs/>
          <w:szCs w:val="32"/>
        </w:rPr>
        <w:t>）不配合协会监督、检查或者提供虚假材料的；</w:t>
      </w:r>
    </w:p>
    <w:p w14:paraId="5DA54394">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szCs w:val="32"/>
          <w:shd w:val="clear" w:color="auto" w:fill="FFFFFF"/>
        </w:rPr>
      </w:pPr>
      <w:r>
        <w:rPr>
          <w:rFonts w:hint="default" w:ascii="Times New Roman" w:hAnsi="Times New Roman" w:eastAsia="仿宋_GB2312" w:cs="Times New Roman"/>
          <w:b w:val="0"/>
          <w:bCs/>
          <w:szCs w:val="32"/>
        </w:rPr>
        <w:t>（</w:t>
      </w:r>
      <w:r>
        <w:rPr>
          <w:rFonts w:hint="eastAsia" w:ascii="Times New Roman" w:hAnsi="Times New Roman" w:eastAsia="仿宋_GB2312" w:cs="Times New Roman"/>
          <w:b w:val="0"/>
          <w:bCs/>
          <w:szCs w:val="32"/>
          <w:lang w:eastAsia="zh-CN"/>
        </w:rPr>
        <w:t>五</w:t>
      </w:r>
      <w:r>
        <w:rPr>
          <w:rFonts w:hint="default" w:ascii="Times New Roman" w:hAnsi="Times New Roman" w:eastAsia="仿宋_GB2312" w:cs="Times New Roman"/>
          <w:b w:val="0"/>
          <w:bCs/>
          <w:szCs w:val="32"/>
        </w:rPr>
        <w:t>）不执行协会决议、违反协会有关规定的</w:t>
      </w:r>
      <w:r>
        <w:rPr>
          <w:rFonts w:hint="default" w:ascii="Times New Roman" w:hAnsi="Times New Roman" w:eastAsia="仿宋_GB2312" w:cs="Times New Roman"/>
          <w:b w:val="0"/>
          <w:bCs/>
          <w:szCs w:val="32"/>
          <w:shd w:val="clear" w:color="auto" w:fill="FFFFFF"/>
        </w:rPr>
        <w:t>；</w:t>
      </w:r>
    </w:p>
    <w:p w14:paraId="346140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六</w:t>
      </w:r>
      <w:r>
        <w:rPr>
          <w:rFonts w:hint="default" w:ascii="Times New Roman" w:hAnsi="Times New Roman" w:eastAsia="仿宋_GB2312" w:cs="Times New Roman"/>
          <w:sz w:val="32"/>
          <w:szCs w:val="32"/>
        </w:rPr>
        <w:t>）</w:t>
      </w:r>
      <w:r>
        <w:rPr>
          <w:rFonts w:hint="default" w:ascii="Times New Roman" w:hAnsi="Times New Roman" w:eastAsia="仿宋_GB2312" w:cs="Times New Roman"/>
          <w:b w:val="0"/>
          <w:bCs/>
          <w:szCs w:val="32"/>
        </w:rPr>
        <w:t>不履行协会《章程》规定义务的；</w:t>
      </w:r>
    </w:p>
    <w:p w14:paraId="24CFF6E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szCs w:val="32"/>
          <w:lang w:eastAsia="zh-CN"/>
        </w:rPr>
      </w:pPr>
      <w:r>
        <w:rPr>
          <w:rFonts w:hint="eastAsia" w:ascii="Times New Roman" w:hAnsi="Times New Roman" w:eastAsia="仿宋_GB2312" w:cs="Times New Roman"/>
          <w:b w:val="0"/>
          <w:bCs/>
          <w:szCs w:val="32"/>
          <w:lang w:eastAsia="zh-CN"/>
        </w:rPr>
        <w:t>（七）违反司法鉴定人出庭作证行业规范的；</w:t>
      </w:r>
    </w:p>
    <w:p w14:paraId="5C3C3261">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szCs w:val="32"/>
        </w:rPr>
        <w:t>（</w:t>
      </w:r>
      <w:r>
        <w:rPr>
          <w:rFonts w:hint="eastAsia" w:ascii="Times New Roman" w:hAnsi="Times New Roman" w:eastAsia="仿宋_GB2312" w:cs="Times New Roman"/>
          <w:b w:val="0"/>
          <w:bCs/>
          <w:szCs w:val="32"/>
          <w:lang w:eastAsia="zh-CN"/>
        </w:rPr>
        <w:t>八</w:t>
      </w:r>
      <w:r>
        <w:rPr>
          <w:rFonts w:hint="default" w:ascii="Times New Roman" w:hAnsi="Times New Roman" w:eastAsia="仿宋_GB2312" w:cs="Times New Roman"/>
          <w:b w:val="0"/>
          <w:bCs/>
          <w:szCs w:val="32"/>
        </w:rPr>
        <w:t>）其他违反司法鉴定职业道德和执业纪律的情形。</w:t>
      </w:r>
    </w:p>
    <w:p w14:paraId="7953016F">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kern w:val="0"/>
          <w:szCs w:val="32"/>
        </w:rPr>
      </w:pPr>
      <w:r>
        <w:rPr>
          <w:rFonts w:hint="default" w:ascii="Times New Roman" w:hAnsi="Times New Roman" w:eastAsia="仿宋_GB2312" w:cs="Times New Roman"/>
          <w:b w:val="0"/>
          <w:bCs/>
          <w:kern w:val="0"/>
          <w:szCs w:val="32"/>
          <w:lang w:val="en-US" w:eastAsia="zh-CN"/>
        </w:rPr>
        <w:t xml:space="preserve">    </w:t>
      </w:r>
      <w:r>
        <w:rPr>
          <w:rFonts w:hint="default" w:ascii="Times New Roman" w:hAnsi="Times New Roman" w:eastAsia="仿宋_GB2312" w:cs="Times New Roman"/>
          <w:b w:val="0"/>
          <w:bCs/>
          <w:kern w:val="0"/>
          <w:szCs w:val="32"/>
          <w:lang w:eastAsia="zh-CN"/>
        </w:rPr>
        <w:t>第</w:t>
      </w:r>
      <w:r>
        <w:rPr>
          <w:rFonts w:hint="eastAsia" w:ascii="Times New Roman" w:hAnsi="Times New Roman" w:eastAsia="仿宋_GB2312" w:cs="Times New Roman"/>
          <w:b w:val="0"/>
          <w:bCs/>
          <w:kern w:val="0"/>
          <w:szCs w:val="32"/>
          <w:lang w:eastAsia="zh-CN"/>
        </w:rPr>
        <w:t>八</w:t>
      </w:r>
      <w:r>
        <w:rPr>
          <w:rFonts w:hint="default" w:ascii="Times New Roman" w:hAnsi="Times New Roman" w:eastAsia="仿宋_GB2312" w:cs="Times New Roman"/>
          <w:b w:val="0"/>
          <w:bCs/>
          <w:kern w:val="0"/>
          <w:szCs w:val="32"/>
          <w:lang w:eastAsia="zh-CN"/>
        </w:rPr>
        <w:t xml:space="preserve">条 </w:t>
      </w:r>
      <w:r>
        <w:rPr>
          <w:rFonts w:hint="default" w:ascii="Times New Roman" w:hAnsi="Times New Roman" w:eastAsia="仿宋_GB2312" w:cs="Times New Roman"/>
          <w:b w:val="0"/>
          <w:bCs/>
          <w:szCs w:val="32"/>
        </w:rPr>
        <w:t xml:space="preserve"> </w:t>
      </w:r>
      <w:r>
        <w:rPr>
          <w:rFonts w:hint="default" w:ascii="Times New Roman" w:hAnsi="Times New Roman" w:eastAsia="仿宋_GB2312" w:cs="Times New Roman"/>
          <w:b w:val="0"/>
          <w:bCs/>
          <w:kern w:val="0"/>
          <w:szCs w:val="32"/>
          <w:shd w:val="clear" w:color="auto" w:fill="FFFFFF"/>
        </w:rPr>
        <w:t>会员有下列情形之一的，可以从轻、减轻或免予惩戒：</w:t>
      </w:r>
    </w:p>
    <w:p w14:paraId="0E49600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szCs w:val="32"/>
        </w:rPr>
        <w:t>（一）初次违规，且情节显著轻微</w:t>
      </w:r>
      <w:r>
        <w:rPr>
          <w:rFonts w:hint="default" w:ascii="Times New Roman" w:hAnsi="Times New Roman" w:eastAsia="仿宋_GB2312" w:cs="Times New Roman"/>
          <w:b w:val="0"/>
          <w:bCs/>
          <w:szCs w:val="32"/>
          <w:lang w:eastAsia="zh-CN"/>
        </w:rPr>
        <w:t>、</w:t>
      </w:r>
      <w:r>
        <w:rPr>
          <w:rFonts w:hint="default" w:ascii="Times New Roman" w:hAnsi="Times New Roman" w:eastAsia="仿宋_GB2312" w:cs="Times New Roman"/>
          <w:b w:val="0"/>
          <w:bCs/>
          <w:szCs w:val="32"/>
        </w:rPr>
        <w:t>未造成不良后果的；</w:t>
      </w:r>
    </w:p>
    <w:p w14:paraId="19A1AF47">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szCs w:val="32"/>
        </w:rPr>
        <w:t>（二）主动报告或者承认违规行为，并积极配合查处其违规行为的；</w:t>
      </w:r>
    </w:p>
    <w:p w14:paraId="6FCD2CEE">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kern w:val="2"/>
          <w:sz w:val="32"/>
          <w:szCs w:val="32"/>
          <w:lang w:val="en-US" w:eastAsia="zh-CN" w:bidi="ar-SA"/>
        </w:rPr>
        <w:t>（三）自觉纠正违规行为，及时采取有效措施，消除或减轻</w:t>
      </w:r>
      <w:r>
        <w:rPr>
          <w:rFonts w:hint="default" w:ascii="Times New Roman" w:hAnsi="Times New Roman" w:eastAsia="仿宋_GB2312" w:cs="Times New Roman"/>
          <w:b w:val="0"/>
          <w:bCs/>
          <w:szCs w:val="32"/>
          <w:lang w:val="en-US" w:eastAsia="zh-CN"/>
        </w:rPr>
        <w:t>违法违规行为造成的不良后果的</w:t>
      </w:r>
      <w:r>
        <w:rPr>
          <w:rFonts w:hint="eastAsia" w:ascii="Times New Roman" w:hAnsi="Times New Roman" w:eastAsia="仿宋_GB2312" w:cs="Times New Roman"/>
          <w:b w:val="0"/>
          <w:bCs/>
          <w:szCs w:val="32"/>
          <w:lang w:val="en-US" w:eastAsia="zh-CN"/>
        </w:rPr>
        <w:t>；</w:t>
      </w:r>
    </w:p>
    <w:p w14:paraId="6CE8541D">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（四）其他可以从轻、减轻或免予惩戒的情形。</w:t>
      </w:r>
    </w:p>
    <w:p w14:paraId="309C371F">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rPr>
      </w:pPr>
      <w:r>
        <w:rPr>
          <w:rFonts w:hint="default" w:ascii="Times New Roman" w:hAnsi="Times New Roman" w:eastAsia="仿宋_GB2312" w:cs="Times New Roman"/>
          <w:b w:val="0"/>
          <w:bCs/>
          <w:szCs w:val="32"/>
        </w:rPr>
        <w:t>第</w:t>
      </w:r>
      <w:r>
        <w:rPr>
          <w:rFonts w:hint="eastAsia" w:ascii="Times New Roman" w:hAnsi="Times New Roman" w:eastAsia="仿宋_GB2312" w:cs="Times New Roman"/>
          <w:b w:val="0"/>
          <w:bCs/>
          <w:szCs w:val="32"/>
          <w:lang w:eastAsia="zh-CN"/>
        </w:rPr>
        <w:t>九</w:t>
      </w:r>
      <w:r>
        <w:rPr>
          <w:rFonts w:hint="default" w:ascii="Times New Roman" w:hAnsi="Times New Roman" w:eastAsia="仿宋_GB2312" w:cs="Times New Roman"/>
          <w:b w:val="0"/>
          <w:bCs/>
          <w:szCs w:val="32"/>
        </w:rPr>
        <w:t>条  会员有下列情形之一的，应当从重惩戒：</w:t>
      </w:r>
    </w:p>
    <w:p w14:paraId="6FEC2CE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lang w:eastAsia="zh-CN"/>
        </w:rPr>
      </w:pPr>
      <w:r>
        <w:rPr>
          <w:rFonts w:hint="default" w:ascii="Times New Roman" w:hAnsi="Times New Roman" w:eastAsia="仿宋_GB2312" w:cs="Times New Roman"/>
          <w:b w:val="0"/>
          <w:bCs/>
          <w:kern w:val="0"/>
          <w:szCs w:val="32"/>
          <w:shd w:val="clear" w:color="auto" w:fill="FFFFFF"/>
        </w:rPr>
        <w:t>（一）在一年内受到两次以上惩戒的</w:t>
      </w:r>
      <w:r>
        <w:rPr>
          <w:rFonts w:hint="default" w:ascii="Times New Roman" w:hAnsi="Times New Roman" w:eastAsia="仿宋_GB2312" w:cs="Times New Roman"/>
          <w:b w:val="0"/>
          <w:bCs/>
          <w:kern w:val="0"/>
          <w:szCs w:val="32"/>
          <w:shd w:val="clear" w:color="auto" w:fill="FFFFFF"/>
          <w:lang w:eastAsia="zh-CN"/>
        </w:rPr>
        <w:t>；</w:t>
      </w:r>
    </w:p>
    <w:p w14:paraId="0923B3B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shd w:val="clear" w:color="auto" w:fill="FFFFFF"/>
        </w:rPr>
      </w:pPr>
      <w:r>
        <w:rPr>
          <w:rFonts w:hint="default" w:ascii="Times New Roman" w:hAnsi="Times New Roman" w:eastAsia="仿宋_GB2312" w:cs="Times New Roman"/>
          <w:b w:val="0"/>
          <w:bCs/>
          <w:kern w:val="0"/>
          <w:szCs w:val="32"/>
          <w:shd w:val="clear" w:color="auto" w:fill="FFFFFF"/>
        </w:rPr>
        <w:t>（二）同时具有两种或两种以上应予惩戒行为的；</w:t>
      </w:r>
    </w:p>
    <w:p w14:paraId="4E2AC64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（三）违规行为造成严重后果的；</w:t>
      </w:r>
    </w:p>
    <w:p w14:paraId="07058C6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rPr>
        <w:t>）违规行为发生后编造或者隐匿或者销毁证据</w:t>
      </w:r>
      <w:r>
        <w:rPr>
          <w:rFonts w:hint="default" w:ascii="Times New Roman" w:hAnsi="Times New Roman" w:eastAsia="仿宋_GB2312" w:cs="Times New Roman"/>
          <w:b w:val="0"/>
          <w:bCs/>
          <w:kern w:val="0"/>
          <w:szCs w:val="32"/>
          <w:shd w:val="clear" w:color="auto" w:fill="FFFFFF"/>
        </w:rPr>
        <w:t>或不配合调查处理</w:t>
      </w:r>
      <w:r>
        <w:rPr>
          <w:rFonts w:hint="default" w:ascii="Times New Roman" w:hAnsi="Times New Roman" w:eastAsia="仿宋_GB2312" w:cs="Times New Roman"/>
          <w:sz w:val="32"/>
          <w:szCs w:val="32"/>
        </w:rPr>
        <w:t>的；</w:t>
      </w:r>
    </w:p>
    <w:p w14:paraId="0DF250C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kern w:val="0"/>
          <w:szCs w:val="32"/>
        </w:rPr>
      </w:pPr>
      <w:r>
        <w:rPr>
          <w:rFonts w:hint="default" w:ascii="Times New Roman" w:hAnsi="Times New Roman" w:eastAsia="仿宋_GB2312" w:cs="Times New Roman"/>
          <w:b w:val="0"/>
          <w:bCs/>
          <w:kern w:val="0"/>
          <w:szCs w:val="32"/>
          <w:shd w:val="clear" w:color="auto" w:fill="FFFFFF"/>
        </w:rPr>
        <w:t>（</w:t>
      </w:r>
      <w:r>
        <w:rPr>
          <w:rFonts w:hint="default" w:ascii="Times New Roman" w:hAnsi="Times New Roman" w:eastAsia="仿宋_GB2312" w:cs="Times New Roman"/>
          <w:b w:val="0"/>
          <w:bCs/>
          <w:kern w:val="0"/>
          <w:szCs w:val="32"/>
          <w:shd w:val="clear" w:color="auto" w:fill="FFFFFF"/>
          <w:lang w:eastAsia="zh-CN"/>
        </w:rPr>
        <w:t>五</w:t>
      </w:r>
      <w:r>
        <w:rPr>
          <w:rFonts w:hint="default" w:ascii="Times New Roman" w:hAnsi="Times New Roman" w:eastAsia="仿宋_GB2312" w:cs="Times New Roman"/>
          <w:b w:val="0"/>
          <w:bCs/>
          <w:kern w:val="0"/>
          <w:szCs w:val="32"/>
          <w:shd w:val="clear" w:color="auto" w:fill="FFFFFF"/>
        </w:rPr>
        <w:t>）</w:t>
      </w:r>
      <w:r>
        <w:rPr>
          <w:rFonts w:hint="default" w:ascii="Times New Roman" w:hAnsi="Times New Roman" w:eastAsia="仿宋_GB2312" w:cs="Times New Roman"/>
          <w:b w:val="0"/>
          <w:bCs/>
          <w:szCs w:val="32"/>
        </w:rPr>
        <w:t>其他应当从重处理的情形。</w:t>
      </w:r>
    </w:p>
    <w:p w14:paraId="69DBDD80">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560"/>
        <w:jc w:val="both"/>
        <w:textAlignment w:val="auto"/>
        <w:rPr>
          <w:rFonts w:hint="default" w:ascii="Times New Roman" w:hAnsi="Times New Roman" w:eastAsia="仿宋_GB2312" w:cs="Times New Roman"/>
          <w:b w:val="0"/>
          <w:bCs/>
          <w:sz w:val="32"/>
          <w:szCs w:val="32"/>
          <w:shd w:val="clear" w:color="auto" w:fill="FFFFFF"/>
        </w:rPr>
      </w:pPr>
      <w:r>
        <w:rPr>
          <w:rFonts w:hint="default" w:ascii="Times New Roman" w:hAnsi="Times New Roman" w:eastAsia="仿宋_GB2312" w:cs="Times New Roman"/>
          <w:b w:val="0"/>
          <w:bCs/>
          <w:sz w:val="32"/>
          <w:szCs w:val="32"/>
          <w:shd w:val="clear" w:color="auto" w:fill="FFFFFF"/>
          <w:lang w:val="en-US" w:eastAsia="zh-CN"/>
        </w:rPr>
        <w:t xml:space="preserve"> </w:t>
      </w:r>
      <w:r>
        <w:rPr>
          <w:rFonts w:hint="default" w:ascii="Times New Roman" w:hAnsi="Times New Roman" w:eastAsia="仿宋_GB2312" w:cs="Times New Roman"/>
          <w:b w:val="0"/>
          <w:bCs/>
          <w:sz w:val="32"/>
          <w:szCs w:val="32"/>
          <w:shd w:val="clear" w:color="auto" w:fill="FFFFFF"/>
        </w:rPr>
        <w:t>会员受到司法行政机关撤销登记处罚的，会员资格自然取消。</w:t>
      </w:r>
    </w:p>
    <w:p w14:paraId="2D901419">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黑体" w:hAnsi="Times New Roman" w:eastAsia="黑体" w:cs="Times New Roman"/>
          <w:sz w:val="32"/>
          <w:szCs w:val="32"/>
        </w:rPr>
      </w:pPr>
      <w:r>
        <w:rPr>
          <w:rFonts w:hint="default" w:ascii="黑体" w:hAnsi="Times New Roman" w:eastAsia="黑体" w:cs="Times New Roman"/>
          <w:sz w:val="32"/>
          <w:szCs w:val="32"/>
        </w:rPr>
        <w:t>第三章  惩戒的实施机构</w:t>
      </w:r>
    </w:p>
    <w:p w14:paraId="4BDFB5A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val="0"/>
          <w:kern w:val="0"/>
          <w:szCs w:val="32"/>
          <w:shd w:val="clear" w:color="auto" w:fill="FFFFFF"/>
        </w:rPr>
      </w:pPr>
      <w:r>
        <w:rPr>
          <w:rFonts w:hint="default"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十</w:t>
      </w:r>
      <w:r>
        <w:rPr>
          <w:rFonts w:hint="default" w:ascii="Times New Roman" w:hAnsi="Times New Roman" w:eastAsia="仿宋_GB2312" w:cs="Times New Roman"/>
          <w:sz w:val="32"/>
          <w:szCs w:val="32"/>
        </w:rPr>
        <w:t>条  协会纪律委员会负责对违规会员实施行业惩戒。协会秘书处协助协会纪律委员会履行惩戒职责。</w:t>
      </w:r>
    </w:p>
    <w:p w14:paraId="0D7D750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kern w:val="0"/>
          <w:szCs w:val="32"/>
          <w:shd w:val="clear" w:color="auto" w:fill="FFFFFF"/>
        </w:rPr>
      </w:pPr>
      <w:r>
        <w:rPr>
          <w:rFonts w:hint="default" w:ascii="Times New Roman" w:hAnsi="Times New Roman" w:eastAsia="仿宋_GB2312" w:cs="Times New Roman"/>
          <w:b w:val="0"/>
          <w:bCs/>
          <w:kern w:val="0"/>
          <w:szCs w:val="32"/>
          <w:shd w:val="clear" w:color="auto" w:fill="FFFFFF"/>
        </w:rPr>
        <w:t>第</w:t>
      </w:r>
      <w:r>
        <w:rPr>
          <w:rFonts w:hint="default" w:ascii="Times New Roman" w:hAnsi="Times New Roman" w:eastAsia="仿宋_GB2312" w:cs="Times New Roman"/>
          <w:b w:val="0"/>
          <w:bCs/>
          <w:kern w:val="0"/>
          <w:szCs w:val="32"/>
          <w:shd w:val="clear" w:color="auto" w:fill="FFFFFF"/>
          <w:lang w:eastAsia="zh-CN"/>
        </w:rPr>
        <w:t>十</w:t>
      </w:r>
      <w:r>
        <w:rPr>
          <w:rFonts w:hint="eastAsia" w:ascii="Times New Roman" w:hAnsi="Times New Roman" w:eastAsia="仿宋_GB2312" w:cs="Times New Roman"/>
          <w:b w:val="0"/>
          <w:bCs/>
          <w:kern w:val="0"/>
          <w:szCs w:val="32"/>
          <w:shd w:val="clear" w:color="auto" w:fill="FFFFFF"/>
          <w:lang w:eastAsia="zh-CN"/>
        </w:rPr>
        <w:t>一</w:t>
      </w:r>
      <w:r>
        <w:rPr>
          <w:rFonts w:hint="default" w:ascii="Times New Roman" w:hAnsi="Times New Roman" w:eastAsia="仿宋_GB2312" w:cs="Times New Roman"/>
          <w:b w:val="0"/>
          <w:bCs/>
          <w:kern w:val="0"/>
          <w:szCs w:val="32"/>
          <w:shd w:val="clear" w:color="auto" w:fill="FFFFFF"/>
        </w:rPr>
        <w:t xml:space="preserve">条 </w:t>
      </w:r>
      <w:r>
        <w:rPr>
          <w:rFonts w:hint="default" w:ascii="Times New Roman" w:hAnsi="Times New Roman" w:eastAsia="仿宋_GB2312" w:cs="Times New Roman"/>
          <w:sz w:val="32"/>
          <w:szCs w:val="32"/>
        </w:rPr>
        <w:t>协会纪律委员会会同协会秘书处通过</w:t>
      </w:r>
      <w:r>
        <w:rPr>
          <w:rFonts w:hint="default" w:ascii="Times New Roman" w:hAnsi="Times New Roman" w:eastAsia="仿宋_GB2312" w:cs="Times New Roman"/>
          <w:sz w:val="32"/>
          <w:szCs w:val="32"/>
          <w:lang w:eastAsia="zh-CN"/>
        </w:rPr>
        <w:t>以下</w:t>
      </w:r>
      <w:r>
        <w:rPr>
          <w:rFonts w:hint="default" w:ascii="Times New Roman" w:hAnsi="Times New Roman" w:eastAsia="仿宋_GB2312" w:cs="Times New Roman"/>
          <w:sz w:val="32"/>
          <w:szCs w:val="32"/>
        </w:rPr>
        <w:t>方式履行惩戒职责</w:t>
      </w:r>
      <w:r>
        <w:rPr>
          <w:rFonts w:hint="default" w:ascii="Times New Roman" w:hAnsi="Times New Roman" w:eastAsia="仿宋_GB2312" w:cs="Times New Roman"/>
          <w:b w:val="0"/>
          <w:bCs/>
          <w:kern w:val="0"/>
          <w:szCs w:val="32"/>
          <w:shd w:val="clear" w:color="auto" w:fill="FFFFFF"/>
        </w:rPr>
        <w:t>：</w:t>
      </w:r>
    </w:p>
    <w:p w14:paraId="530D903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（一）接待投诉或接受有关部门移送的投诉，办理受理手续；</w:t>
      </w:r>
    </w:p>
    <w:p w14:paraId="769B246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（二）组织实施对投诉事项的调查、取证；</w:t>
      </w:r>
    </w:p>
    <w:p w14:paraId="50792F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（三）制作、送达惩戒决定书及有关文书；</w:t>
      </w:r>
    </w:p>
    <w:p w14:paraId="66C418A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（四）与惩戒工作有关的其他事项。</w:t>
      </w:r>
    </w:p>
    <w:p w14:paraId="1CDCFE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第十二条</w:t>
      </w:r>
      <w:r>
        <w:rPr>
          <w:rFonts w:hint="eastAsia" w:ascii="Times New Roman" w:hAnsi="Times New Roman" w:eastAsia="仿宋_GB2312" w:cs="Times New Roman"/>
          <w:sz w:val="32"/>
          <w:szCs w:val="32"/>
          <w:lang w:val="en-US" w:eastAsia="zh-CN"/>
        </w:rPr>
        <w:t xml:space="preserve"> 如遇具有重大影响力案件或重大疑难案件，协会秘书处应协助纪律委员会组织司法鉴定专家成立调查小组，召开惩戒案件专题会议。</w:t>
      </w:r>
    </w:p>
    <w:p w14:paraId="18720F10">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sz w:val="32"/>
          <w:szCs w:val="32"/>
        </w:rPr>
      </w:pPr>
      <w:r>
        <w:rPr>
          <w:rFonts w:hint="default" w:ascii="黑体" w:hAnsi="Times New Roman" w:eastAsia="黑体" w:cs="Times New Roman"/>
          <w:sz w:val="32"/>
          <w:szCs w:val="32"/>
        </w:rPr>
        <w:t>第四章  惩戒程序</w:t>
      </w:r>
    </w:p>
    <w:p w14:paraId="7A54697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第十</w:t>
      </w:r>
      <w:r>
        <w:rPr>
          <w:rFonts w:hint="eastAsia" w:ascii="Times New Roman" w:hAnsi="Times New Roman" w:eastAsia="仿宋_GB2312" w:cs="Times New Roman"/>
          <w:b w:val="0"/>
          <w:bCs/>
          <w:szCs w:val="32"/>
          <w:lang w:val="en-US" w:eastAsia="zh-CN"/>
        </w:rPr>
        <w:t>三</w:t>
      </w:r>
      <w:r>
        <w:rPr>
          <w:rFonts w:hint="default" w:ascii="Times New Roman" w:hAnsi="Times New Roman" w:eastAsia="仿宋_GB2312" w:cs="Times New Roman"/>
          <w:b w:val="0"/>
          <w:bCs/>
          <w:szCs w:val="32"/>
          <w:lang w:val="en-US" w:eastAsia="zh-CN"/>
        </w:rPr>
        <w:t>条  纪律委员会委员</w:t>
      </w:r>
      <w:r>
        <w:rPr>
          <w:rFonts w:hint="eastAsia" w:ascii="Times New Roman" w:hAnsi="Times New Roman" w:eastAsia="仿宋_GB2312" w:cs="Times New Roman"/>
          <w:b w:val="0"/>
          <w:bCs/>
          <w:szCs w:val="32"/>
          <w:lang w:val="en-US" w:eastAsia="zh-CN"/>
        </w:rPr>
        <w:t>、专家</w:t>
      </w:r>
      <w:r>
        <w:rPr>
          <w:rFonts w:hint="default" w:ascii="Times New Roman" w:hAnsi="Times New Roman" w:eastAsia="仿宋_GB2312" w:cs="Times New Roman"/>
          <w:b w:val="0"/>
          <w:bCs/>
          <w:szCs w:val="32"/>
          <w:lang w:val="en-US" w:eastAsia="zh-CN"/>
        </w:rPr>
        <w:t>和秘书处工作人员有下列情形之一的，应当自行回避，被投诉会员有权申请其回避：</w:t>
      </w:r>
    </w:p>
    <w:p w14:paraId="7E39F73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（一）本人或近亲属与投诉事项有直接利害关系的；</w:t>
      </w:r>
    </w:p>
    <w:p w14:paraId="014974F5">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（二）与被投诉会员在同一司法鉴定机构执业或者在被投诉的司法鉴定机构执业的；</w:t>
      </w:r>
    </w:p>
    <w:p w14:paraId="62E8F2C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lang w:val="en-US" w:eastAsia="zh-CN"/>
        </w:rPr>
        <w:t>（三）其他可能影响投诉事项公正处理的情形。</w:t>
      </w:r>
    </w:p>
    <w:p w14:paraId="0BE7119F">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szCs w:val="32"/>
        </w:rPr>
        <w:t>纪律委员会主任、副主任</w:t>
      </w:r>
      <w:r>
        <w:rPr>
          <w:rFonts w:hint="eastAsia" w:ascii="Times New Roman" w:hAnsi="Times New Roman" w:eastAsia="仿宋_GB2312" w:cs="Times New Roman"/>
          <w:b w:val="0"/>
          <w:bCs/>
          <w:szCs w:val="32"/>
          <w:lang w:eastAsia="zh-CN"/>
        </w:rPr>
        <w:t>及秘书处工作人员</w:t>
      </w:r>
      <w:r>
        <w:rPr>
          <w:rFonts w:hint="default" w:ascii="Times New Roman" w:hAnsi="Times New Roman" w:eastAsia="仿宋_GB2312" w:cs="Times New Roman"/>
          <w:b w:val="0"/>
          <w:bCs/>
          <w:szCs w:val="32"/>
        </w:rPr>
        <w:t>的回避由协会会长决定；纪律委员会委员和</w:t>
      </w:r>
      <w:r>
        <w:rPr>
          <w:rFonts w:hint="eastAsia" w:ascii="Times New Roman" w:hAnsi="Times New Roman" w:eastAsia="仿宋_GB2312" w:cs="Times New Roman"/>
          <w:b w:val="0"/>
          <w:bCs/>
          <w:szCs w:val="32"/>
          <w:lang w:eastAsia="zh-CN"/>
        </w:rPr>
        <w:t>专家</w:t>
      </w:r>
      <w:r>
        <w:rPr>
          <w:rFonts w:hint="default" w:ascii="Times New Roman" w:hAnsi="Times New Roman" w:eastAsia="仿宋_GB2312" w:cs="Times New Roman"/>
          <w:b w:val="0"/>
          <w:bCs/>
          <w:szCs w:val="32"/>
        </w:rPr>
        <w:t>的回避，由纪律委员会主任决定。</w:t>
      </w:r>
    </w:p>
    <w:p w14:paraId="7550B1F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szCs w:val="32"/>
        </w:rPr>
        <w:t>第十</w:t>
      </w:r>
      <w:r>
        <w:rPr>
          <w:rFonts w:hint="eastAsia" w:ascii="Times New Roman" w:hAnsi="Times New Roman" w:eastAsia="仿宋_GB2312" w:cs="Times New Roman"/>
          <w:b w:val="0"/>
          <w:bCs/>
          <w:szCs w:val="32"/>
          <w:lang w:eastAsia="zh-CN"/>
        </w:rPr>
        <w:t>四</w:t>
      </w:r>
      <w:r>
        <w:rPr>
          <w:rFonts w:hint="default" w:ascii="Times New Roman" w:hAnsi="Times New Roman" w:eastAsia="仿宋_GB2312" w:cs="Times New Roman"/>
          <w:b w:val="0"/>
          <w:bCs/>
          <w:szCs w:val="32"/>
        </w:rPr>
        <w:t>条  纪律委员会应当在接到投诉材料之日起</w:t>
      </w:r>
      <w:r>
        <w:rPr>
          <w:rFonts w:hint="default" w:ascii="Times New Roman" w:hAnsi="Times New Roman" w:eastAsia="仿宋_GB2312" w:cs="Times New Roman"/>
          <w:b w:val="0"/>
          <w:bCs/>
          <w:szCs w:val="32"/>
          <w:lang w:val="en-US" w:eastAsia="zh-CN"/>
        </w:rPr>
        <w:t>7</w:t>
      </w:r>
      <w:r>
        <w:rPr>
          <w:rFonts w:hint="default" w:ascii="Times New Roman" w:hAnsi="Times New Roman" w:eastAsia="仿宋_GB2312" w:cs="Times New Roman"/>
          <w:b w:val="0"/>
          <w:bCs/>
          <w:szCs w:val="32"/>
        </w:rPr>
        <w:t>个工作日内作出是否受理的决定。情况复杂的，可适当延长受理决定时间，但延长期不得超过</w:t>
      </w:r>
      <w:r>
        <w:rPr>
          <w:rFonts w:hint="default" w:ascii="Times New Roman" w:hAnsi="Times New Roman" w:eastAsia="仿宋_GB2312" w:cs="Times New Roman"/>
          <w:b w:val="0"/>
          <w:bCs/>
          <w:szCs w:val="32"/>
          <w:lang w:val="en-US" w:eastAsia="zh-CN"/>
        </w:rPr>
        <w:t>15</w:t>
      </w:r>
      <w:r>
        <w:rPr>
          <w:rFonts w:hint="default" w:ascii="Times New Roman" w:hAnsi="Times New Roman" w:eastAsia="仿宋_GB2312" w:cs="Times New Roman"/>
          <w:b w:val="0"/>
          <w:bCs/>
          <w:szCs w:val="32"/>
        </w:rPr>
        <w:t>个工作日，并将延长的时间和理由告知投诉人。</w:t>
      </w:r>
    </w:p>
    <w:p w14:paraId="4B5E6C2F">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szCs w:val="32"/>
        </w:rPr>
        <w:t>第十</w:t>
      </w:r>
      <w:r>
        <w:rPr>
          <w:rFonts w:hint="eastAsia" w:ascii="Times New Roman" w:hAnsi="Times New Roman" w:eastAsia="仿宋_GB2312" w:cs="Times New Roman"/>
          <w:b w:val="0"/>
          <w:bCs/>
          <w:szCs w:val="32"/>
          <w:lang w:eastAsia="zh-CN"/>
        </w:rPr>
        <w:t>五</w:t>
      </w:r>
      <w:r>
        <w:rPr>
          <w:rFonts w:hint="default" w:ascii="Times New Roman" w:hAnsi="Times New Roman" w:eastAsia="仿宋_GB2312" w:cs="Times New Roman"/>
          <w:b w:val="0"/>
          <w:bCs/>
          <w:szCs w:val="32"/>
        </w:rPr>
        <w:t>条  纪律委员会应当在受理投诉之日起</w:t>
      </w:r>
      <w:r>
        <w:rPr>
          <w:rFonts w:hint="default" w:ascii="Times New Roman" w:hAnsi="Times New Roman" w:eastAsia="仿宋_GB2312" w:cs="Times New Roman"/>
          <w:b w:val="0"/>
          <w:bCs/>
          <w:szCs w:val="32"/>
          <w:lang w:val="en-US" w:eastAsia="zh-CN"/>
        </w:rPr>
        <w:t>60</w:t>
      </w:r>
      <w:r>
        <w:rPr>
          <w:rFonts w:hint="default" w:ascii="Times New Roman" w:hAnsi="Times New Roman" w:eastAsia="仿宋_GB2312" w:cs="Times New Roman"/>
          <w:b w:val="0"/>
          <w:bCs/>
          <w:szCs w:val="32"/>
        </w:rPr>
        <w:t>日内办结；情况复杂，不能在规定期限内办结的，经纪律委员会主任批准，可以适当延长，但延长期限不得超过</w:t>
      </w:r>
      <w:r>
        <w:rPr>
          <w:rFonts w:hint="default" w:ascii="Times New Roman" w:hAnsi="Times New Roman" w:eastAsia="仿宋_GB2312" w:cs="Times New Roman"/>
          <w:b w:val="0"/>
          <w:bCs/>
          <w:szCs w:val="32"/>
          <w:lang w:val="en-US" w:eastAsia="zh-CN"/>
        </w:rPr>
        <w:t>30</w:t>
      </w:r>
      <w:r>
        <w:rPr>
          <w:rFonts w:hint="default" w:ascii="Times New Roman" w:hAnsi="Times New Roman" w:eastAsia="仿宋_GB2312" w:cs="Times New Roman"/>
          <w:b w:val="0"/>
          <w:bCs/>
          <w:szCs w:val="32"/>
        </w:rPr>
        <w:t>日。</w:t>
      </w:r>
    </w:p>
    <w:p w14:paraId="42D0A64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第十</w:t>
      </w:r>
      <w:r>
        <w:rPr>
          <w:rFonts w:hint="eastAsia" w:ascii="Times New Roman" w:hAnsi="Times New Roman" w:eastAsia="仿宋_GB2312" w:cs="Times New Roman"/>
          <w:b w:val="0"/>
          <w:bCs/>
          <w:sz w:val="32"/>
          <w:szCs w:val="32"/>
          <w:lang w:eastAsia="zh-CN"/>
        </w:rPr>
        <w:t>六</w:t>
      </w:r>
      <w:r>
        <w:rPr>
          <w:rFonts w:hint="default" w:ascii="Times New Roman" w:hAnsi="Times New Roman" w:eastAsia="仿宋_GB2312" w:cs="Times New Roman"/>
          <w:b w:val="0"/>
          <w:bCs/>
          <w:sz w:val="32"/>
          <w:szCs w:val="32"/>
        </w:rPr>
        <w:t xml:space="preserve">条  </w:t>
      </w:r>
      <w:r>
        <w:rPr>
          <w:rFonts w:hint="default" w:ascii="Times New Roman" w:hAnsi="Times New Roman" w:eastAsia="仿宋_GB2312" w:cs="Times New Roman"/>
          <w:b w:val="0"/>
          <w:bCs/>
          <w:szCs w:val="32"/>
        </w:rPr>
        <w:t>纪律委员会</w:t>
      </w:r>
      <w:r>
        <w:rPr>
          <w:rFonts w:hint="default" w:ascii="Times New Roman" w:hAnsi="Times New Roman" w:eastAsia="仿宋_GB2312" w:cs="Times New Roman"/>
          <w:b w:val="0"/>
          <w:bCs/>
          <w:szCs w:val="32"/>
          <w:lang w:eastAsia="zh-CN"/>
        </w:rPr>
        <w:t>对投诉事项开展</w:t>
      </w:r>
      <w:r>
        <w:rPr>
          <w:rFonts w:hint="default" w:ascii="Times New Roman" w:hAnsi="Times New Roman" w:eastAsia="仿宋_GB2312" w:cs="Times New Roman"/>
          <w:b w:val="0"/>
          <w:bCs/>
          <w:szCs w:val="32"/>
        </w:rPr>
        <w:t>调查</w:t>
      </w:r>
      <w:r>
        <w:rPr>
          <w:rFonts w:hint="default" w:ascii="Times New Roman" w:hAnsi="Times New Roman" w:eastAsia="仿宋_GB2312" w:cs="Times New Roman"/>
          <w:b w:val="0"/>
          <w:bCs/>
          <w:szCs w:val="32"/>
          <w:lang w:eastAsia="zh-CN"/>
        </w:rPr>
        <w:t>时，</w:t>
      </w:r>
      <w:r>
        <w:rPr>
          <w:rFonts w:hint="default" w:ascii="Times New Roman" w:hAnsi="Times New Roman" w:eastAsia="仿宋_GB2312" w:cs="Times New Roman"/>
          <w:b w:val="0"/>
          <w:bCs/>
          <w:sz w:val="32"/>
          <w:szCs w:val="32"/>
          <w:lang w:eastAsia="zh-CN"/>
        </w:rPr>
        <w:t>被投诉会员</w:t>
      </w:r>
      <w:r>
        <w:rPr>
          <w:rFonts w:hint="default" w:ascii="Times New Roman" w:hAnsi="Times New Roman" w:eastAsia="仿宋_GB2312" w:cs="Times New Roman"/>
          <w:b w:val="0"/>
          <w:bCs/>
          <w:sz w:val="32"/>
          <w:szCs w:val="32"/>
        </w:rPr>
        <w:t>应当配合，如实回答询问</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提供相关材料。</w:t>
      </w:r>
    </w:p>
    <w:p w14:paraId="7EF33948">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Cs w:val="32"/>
        </w:rPr>
        <w:t>第十</w:t>
      </w:r>
      <w:r>
        <w:rPr>
          <w:rFonts w:hint="eastAsia" w:ascii="Times New Roman" w:hAnsi="Times New Roman" w:eastAsia="仿宋_GB2312" w:cs="Times New Roman"/>
          <w:b w:val="0"/>
          <w:bCs/>
          <w:szCs w:val="32"/>
          <w:lang w:eastAsia="zh-CN"/>
        </w:rPr>
        <w:t>七</w:t>
      </w:r>
      <w:r>
        <w:rPr>
          <w:rFonts w:hint="default" w:ascii="Times New Roman" w:hAnsi="Times New Roman" w:eastAsia="仿宋_GB2312" w:cs="Times New Roman"/>
          <w:b w:val="0"/>
          <w:bCs/>
          <w:szCs w:val="32"/>
        </w:rPr>
        <w:t>条  惩戒</w:t>
      </w:r>
      <w:r>
        <w:rPr>
          <w:rFonts w:hint="default" w:ascii="Times New Roman" w:hAnsi="Times New Roman" w:eastAsia="仿宋_GB2312" w:cs="Times New Roman"/>
          <w:b w:val="0"/>
          <w:bCs/>
          <w:szCs w:val="32"/>
          <w:lang w:eastAsia="zh-CN"/>
        </w:rPr>
        <w:t>文书</w:t>
      </w:r>
      <w:r>
        <w:rPr>
          <w:rFonts w:hint="default" w:ascii="Times New Roman" w:hAnsi="Times New Roman" w:eastAsia="仿宋_GB2312" w:cs="Times New Roman"/>
          <w:b w:val="0"/>
          <w:bCs/>
          <w:szCs w:val="32"/>
        </w:rPr>
        <w:t>经纪律委员会主任审核</w:t>
      </w:r>
      <w:r>
        <w:rPr>
          <w:rFonts w:hint="default" w:ascii="Times New Roman" w:hAnsi="Times New Roman" w:eastAsia="仿宋_GB2312" w:cs="Times New Roman"/>
          <w:b w:val="0"/>
          <w:bCs/>
          <w:szCs w:val="32"/>
          <w:lang w:eastAsia="zh-CN"/>
        </w:rPr>
        <w:t>后，由</w:t>
      </w:r>
      <w:r>
        <w:rPr>
          <w:rFonts w:hint="default" w:ascii="Times New Roman" w:hAnsi="Times New Roman" w:eastAsia="仿宋_GB2312" w:cs="Times New Roman"/>
          <w:b w:val="0"/>
          <w:bCs/>
          <w:szCs w:val="32"/>
        </w:rPr>
        <w:t>协会会长签发</w:t>
      </w:r>
      <w:r>
        <w:rPr>
          <w:rFonts w:hint="default" w:ascii="Times New Roman" w:hAnsi="Times New Roman" w:eastAsia="仿宋_GB2312" w:cs="Times New Roman"/>
          <w:b w:val="0"/>
          <w:bCs/>
          <w:szCs w:val="32"/>
          <w:lang w:eastAsia="zh-CN"/>
        </w:rPr>
        <w:t>。</w:t>
      </w:r>
      <w:r>
        <w:rPr>
          <w:rFonts w:hint="default" w:ascii="Times New Roman" w:hAnsi="Times New Roman" w:eastAsia="仿宋_GB2312" w:cs="Times New Roman"/>
          <w:b w:val="0"/>
          <w:bCs/>
          <w:szCs w:val="32"/>
        </w:rPr>
        <w:t>惩戒文</w:t>
      </w:r>
      <w:r>
        <w:rPr>
          <w:rFonts w:hint="default" w:ascii="Times New Roman" w:hAnsi="Times New Roman" w:eastAsia="仿宋_GB2312" w:cs="Times New Roman"/>
          <w:b w:val="0"/>
          <w:bCs/>
          <w:szCs w:val="32"/>
          <w:lang w:eastAsia="zh-CN"/>
        </w:rPr>
        <w:t>书应当在签发后的</w:t>
      </w:r>
      <w:r>
        <w:rPr>
          <w:rFonts w:hint="default" w:ascii="Times New Roman" w:hAnsi="Times New Roman" w:eastAsia="仿宋_GB2312" w:cs="Times New Roman"/>
          <w:b w:val="0"/>
          <w:bCs/>
          <w:szCs w:val="32"/>
          <w:lang w:val="en-US" w:eastAsia="zh-CN"/>
        </w:rPr>
        <w:t>15</w:t>
      </w:r>
      <w:r>
        <w:rPr>
          <w:rFonts w:hint="default" w:ascii="Times New Roman" w:hAnsi="Times New Roman" w:eastAsia="仿宋_GB2312" w:cs="Times New Roman"/>
          <w:b w:val="0"/>
          <w:bCs/>
          <w:szCs w:val="32"/>
          <w:lang w:eastAsia="zh-CN"/>
        </w:rPr>
        <w:t>个工作日内送达被惩戒会员，同时报市和区</w:t>
      </w:r>
      <w:r>
        <w:rPr>
          <w:rFonts w:hint="default" w:ascii="Times New Roman" w:hAnsi="Times New Roman" w:eastAsia="仿宋_GB2312" w:cs="Times New Roman"/>
          <w:b w:val="0"/>
          <w:bCs/>
          <w:sz w:val="32"/>
          <w:szCs w:val="32"/>
        </w:rPr>
        <w:t>司法行政部门备案。</w:t>
      </w:r>
    </w:p>
    <w:p w14:paraId="5011405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color w:val="40474A"/>
          <w:kern w:val="0"/>
          <w:szCs w:val="32"/>
        </w:rPr>
      </w:pPr>
      <w:r>
        <w:rPr>
          <w:rFonts w:hint="default" w:ascii="Times New Roman" w:hAnsi="Times New Roman" w:eastAsia="仿宋_GB2312" w:cs="Times New Roman"/>
          <w:b w:val="0"/>
          <w:bCs/>
          <w:sz w:val="32"/>
          <w:szCs w:val="32"/>
        </w:rPr>
        <w:t>第</w:t>
      </w:r>
      <w:r>
        <w:rPr>
          <w:rFonts w:hint="default" w:ascii="Times New Roman" w:hAnsi="Times New Roman" w:eastAsia="仿宋_GB2312" w:cs="Times New Roman"/>
          <w:b w:val="0"/>
          <w:bCs/>
          <w:sz w:val="32"/>
          <w:szCs w:val="32"/>
          <w:lang w:eastAsia="zh-CN"/>
        </w:rPr>
        <w:t>十</w:t>
      </w:r>
      <w:r>
        <w:rPr>
          <w:rFonts w:hint="eastAsia" w:ascii="Times New Roman" w:hAnsi="Times New Roman" w:eastAsia="仿宋_GB2312" w:cs="Times New Roman"/>
          <w:b w:val="0"/>
          <w:bCs/>
          <w:sz w:val="32"/>
          <w:szCs w:val="32"/>
          <w:lang w:eastAsia="zh-CN"/>
        </w:rPr>
        <w:t>八</w:t>
      </w:r>
      <w:r>
        <w:rPr>
          <w:rFonts w:hint="default" w:ascii="Times New Roman" w:hAnsi="Times New Roman" w:eastAsia="仿宋_GB2312" w:cs="Times New Roman"/>
          <w:b w:val="0"/>
          <w:bCs/>
          <w:sz w:val="32"/>
          <w:szCs w:val="32"/>
        </w:rPr>
        <w:t xml:space="preserve">条  </w:t>
      </w:r>
      <w:r>
        <w:rPr>
          <w:rFonts w:hint="default" w:ascii="Times New Roman" w:hAnsi="Times New Roman" w:eastAsia="仿宋_GB2312" w:cs="Times New Roman"/>
          <w:b w:val="0"/>
          <w:bCs/>
          <w:kern w:val="0"/>
          <w:szCs w:val="32"/>
          <w:lang w:eastAsia="zh-CN"/>
        </w:rPr>
        <w:t>对于</w:t>
      </w:r>
      <w:r>
        <w:rPr>
          <w:rFonts w:hint="default" w:ascii="Times New Roman" w:hAnsi="Times New Roman" w:eastAsia="仿宋_GB2312" w:cs="Times New Roman"/>
          <w:b w:val="0"/>
          <w:bCs/>
          <w:kern w:val="0"/>
          <w:szCs w:val="32"/>
        </w:rPr>
        <w:t>被投诉会员的违规行为</w:t>
      </w:r>
      <w:r>
        <w:rPr>
          <w:rFonts w:hint="eastAsia" w:ascii="Times New Roman" w:hAnsi="Times New Roman" w:eastAsia="仿宋_GB2312" w:cs="Times New Roman"/>
          <w:b w:val="0"/>
          <w:bCs/>
          <w:kern w:val="0"/>
          <w:szCs w:val="32"/>
          <w:lang w:eastAsia="zh-CN"/>
        </w:rPr>
        <w:t>，有应当</w:t>
      </w:r>
      <w:r>
        <w:rPr>
          <w:rFonts w:hint="default" w:ascii="Times New Roman" w:hAnsi="Times New Roman" w:eastAsia="仿宋_GB2312" w:cs="Times New Roman"/>
          <w:b w:val="0"/>
          <w:bCs/>
          <w:kern w:val="0"/>
          <w:szCs w:val="32"/>
          <w:lang w:eastAsia="zh-CN"/>
        </w:rPr>
        <w:t>给予</w:t>
      </w:r>
      <w:r>
        <w:rPr>
          <w:rFonts w:hint="default" w:ascii="Times New Roman" w:hAnsi="Times New Roman" w:eastAsia="仿宋_GB2312" w:cs="Times New Roman"/>
          <w:b w:val="0"/>
          <w:bCs/>
          <w:kern w:val="0"/>
          <w:szCs w:val="32"/>
        </w:rPr>
        <w:t>行政</w:t>
      </w:r>
      <w:r>
        <w:rPr>
          <w:rFonts w:hint="default" w:ascii="Times New Roman" w:hAnsi="Times New Roman" w:eastAsia="仿宋_GB2312" w:cs="Times New Roman"/>
          <w:b w:val="0"/>
          <w:bCs/>
          <w:kern w:val="0"/>
          <w:szCs w:val="32"/>
          <w:lang w:eastAsia="zh-CN"/>
        </w:rPr>
        <w:t>处理</w:t>
      </w:r>
      <w:r>
        <w:rPr>
          <w:rFonts w:hint="default" w:ascii="Times New Roman" w:hAnsi="Times New Roman" w:eastAsia="仿宋_GB2312" w:cs="Times New Roman"/>
          <w:b w:val="0"/>
          <w:bCs/>
          <w:kern w:val="0"/>
          <w:szCs w:val="32"/>
        </w:rPr>
        <w:t>的，</w:t>
      </w:r>
      <w:r>
        <w:rPr>
          <w:rFonts w:hint="default" w:ascii="Times New Roman" w:hAnsi="Times New Roman" w:eastAsia="仿宋_GB2312" w:cs="Times New Roman"/>
          <w:b w:val="0"/>
          <w:bCs/>
          <w:kern w:val="0"/>
          <w:szCs w:val="32"/>
          <w:lang w:eastAsia="zh-CN"/>
        </w:rPr>
        <w:t>移送被投诉会员住所地区司法</w:t>
      </w:r>
      <w:r>
        <w:rPr>
          <w:rFonts w:hint="eastAsia" w:ascii="Times New Roman" w:hAnsi="Times New Roman" w:eastAsia="仿宋_GB2312" w:cs="Times New Roman"/>
          <w:b w:val="0"/>
          <w:bCs/>
          <w:kern w:val="0"/>
          <w:szCs w:val="32"/>
          <w:lang w:eastAsia="zh-CN"/>
        </w:rPr>
        <w:t>行政机关</w:t>
      </w:r>
      <w:r>
        <w:rPr>
          <w:rFonts w:hint="default" w:ascii="Times New Roman" w:hAnsi="Times New Roman" w:eastAsia="仿宋_GB2312" w:cs="Times New Roman"/>
          <w:b w:val="0"/>
          <w:bCs/>
          <w:kern w:val="0"/>
          <w:szCs w:val="32"/>
          <w:lang w:eastAsia="zh-CN"/>
        </w:rPr>
        <w:t>；</w:t>
      </w:r>
      <w:r>
        <w:rPr>
          <w:rFonts w:hint="eastAsia" w:ascii="Times New Roman" w:hAnsi="Times New Roman" w:eastAsia="仿宋_GB2312" w:cs="Times New Roman"/>
          <w:b w:val="0"/>
          <w:bCs/>
          <w:kern w:val="0"/>
          <w:szCs w:val="32"/>
          <w:lang w:eastAsia="zh-CN"/>
        </w:rPr>
        <w:t>有应当</w:t>
      </w:r>
      <w:r>
        <w:rPr>
          <w:rFonts w:hint="default" w:ascii="Times New Roman" w:hAnsi="Times New Roman" w:eastAsia="仿宋_GB2312" w:cs="Times New Roman"/>
          <w:b w:val="0"/>
          <w:bCs/>
          <w:kern w:val="0"/>
          <w:szCs w:val="32"/>
        </w:rPr>
        <w:t>给予行政处罚</w:t>
      </w:r>
      <w:r>
        <w:rPr>
          <w:rFonts w:hint="default" w:ascii="Times New Roman" w:hAnsi="Times New Roman" w:eastAsia="仿宋_GB2312" w:cs="Times New Roman"/>
          <w:b w:val="0"/>
          <w:bCs/>
          <w:kern w:val="0"/>
          <w:szCs w:val="32"/>
          <w:lang w:eastAsia="zh-CN"/>
        </w:rPr>
        <w:t>的</w:t>
      </w:r>
      <w:r>
        <w:rPr>
          <w:rFonts w:hint="eastAsia" w:ascii="Times New Roman" w:hAnsi="Times New Roman" w:eastAsia="仿宋_GB2312" w:cs="Times New Roman"/>
          <w:b w:val="0"/>
          <w:bCs/>
          <w:kern w:val="0"/>
          <w:szCs w:val="32"/>
          <w:lang w:eastAsia="zh-CN"/>
        </w:rPr>
        <w:t>移送有处罚权的</w:t>
      </w:r>
      <w:r>
        <w:rPr>
          <w:rFonts w:hint="default" w:ascii="Times New Roman" w:hAnsi="Times New Roman" w:eastAsia="仿宋_GB2312" w:cs="Times New Roman"/>
          <w:b w:val="0"/>
          <w:bCs/>
          <w:kern w:val="0"/>
          <w:szCs w:val="32"/>
          <w:lang w:eastAsia="zh-CN"/>
        </w:rPr>
        <w:t>司法</w:t>
      </w:r>
      <w:r>
        <w:rPr>
          <w:rFonts w:hint="eastAsia" w:ascii="Times New Roman" w:hAnsi="Times New Roman" w:eastAsia="仿宋_GB2312" w:cs="Times New Roman"/>
          <w:b w:val="0"/>
          <w:bCs/>
          <w:kern w:val="0"/>
          <w:szCs w:val="32"/>
          <w:lang w:eastAsia="zh-CN"/>
        </w:rPr>
        <w:t>行政机关，</w:t>
      </w:r>
      <w:r>
        <w:rPr>
          <w:rFonts w:hint="default" w:ascii="Times New Roman" w:hAnsi="Times New Roman" w:eastAsia="仿宋_GB2312" w:cs="Times New Roman"/>
          <w:b w:val="0"/>
          <w:bCs/>
          <w:kern w:val="0"/>
          <w:szCs w:val="32"/>
        </w:rPr>
        <w:t>涉嫌犯罪的，移送</w:t>
      </w:r>
      <w:r>
        <w:rPr>
          <w:rFonts w:hint="eastAsia" w:ascii="Times New Roman" w:hAnsi="Times New Roman" w:eastAsia="仿宋_GB2312" w:cs="Times New Roman"/>
          <w:b w:val="0"/>
          <w:bCs/>
          <w:kern w:val="0"/>
          <w:szCs w:val="32"/>
          <w:lang w:eastAsia="zh-CN"/>
        </w:rPr>
        <w:t>司法</w:t>
      </w:r>
      <w:r>
        <w:rPr>
          <w:rFonts w:hint="default" w:ascii="Times New Roman" w:hAnsi="Times New Roman" w:eastAsia="仿宋_GB2312" w:cs="Times New Roman"/>
          <w:b w:val="0"/>
          <w:bCs/>
          <w:kern w:val="0"/>
          <w:szCs w:val="32"/>
        </w:rPr>
        <w:t>机关。</w:t>
      </w:r>
    </w:p>
    <w:p w14:paraId="3CD844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sz w:val="32"/>
          <w:szCs w:val="32"/>
        </w:rPr>
        <w:t>第</w:t>
      </w:r>
      <w:r>
        <w:rPr>
          <w:rFonts w:hint="eastAsia" w:ascii="Times New Roman" w:hAnsi="Times New Roman" w:eastAsia="仿宋_GB2312" w:cs="Times New Roman"/>
          <w:b w:val="0"/>
          <w:bCs/>
          <w:sz w:val="32"/>
          <w:szCs w:val="32"/>
          <w:lang w:eastAsia="zh-CN"/>
        </w:rPr>
        <w:t>十九</w:t>
      </w:r>
      <w:r>
        <w:rPr>
          <w:rFonts w:hint="default" w:ascii="Times New Roman" w:hAnsi="Times New Roman" w:eastAsia="仿宋_GB2312" w:cs="Times New Roman"/>
          <w:b w:val="0"/>
          <w:bCs/>
          <w:sz w:val="32"/>
          <w:szCs w:val="32"/>
        </w:rPr>
        <w:t>条  惩戒决定</w:t>
      </w:r>
      <w:r>
        <w:rPr>
          <w:rFonts w:hint="default" w:ascii="Times New Roman" w:hAnsi="Times New Roman" w:eastAsia="仿宋_GB2312" w:cs="Times New Roman"/>
          <w:sz w:val="32"/>
          <w:szCs w:val="32"/>
        </w:rPr>
        <w:t>书</w:t>
      </w:r>
      <w:r>
        <w:rPr>
          <w:rFonts w:hint="default" w:ascii="Times New Roman" w:hAnsi="Times New Roman" w:eastAsia="仿宋_GB2312" w:cs="Times New Roman"/>
          <w:sz w:val="32"/>
          <w:szCs w:val="32"/>
          <w:lang w:eastAsia="zh-CN"/>
        </w:rPr>
        <w:t>应当</w:t>
      </w:r>
      <w:r>
        <w:rPr>
          <w:rFonts w:hint="default" w:ascii="Times New Roman" w:hAnsi="Times New Roman" w:eastAsia="仿宋_GB2312" w:cs="Times New Roman"/>
          <w:sz w:val="32"/>
          <w:szCs w:val="32"/>
        </w:rPr>
        <w:t>载明下列事项：</w:t>
      </w:r>
    </w:p>
    <w:p w14:paraId="0DC5800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（一）被投诉人是司法鉴定人的，应在决定书中写明被投诉人的姓名、性别、年龄及所属司法鉴定机构名称；被投诉人是司法鉴定机构的，应在决定书中写明被投诉人名称、住所、法定代表人、机构负责人等；</w:t>
      </w:r>
    </w:p>
    <w:p w14:paraId="2A9A608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（二）被投诉事项；</w:t>
      </w:r>
    </w:p>
    <w:p w14:paraId="7D15544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（三）查证的事实和证据；</w:t>
      </w:r>
    </w:p>
    <w:p w14:paraId="4A01027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（四）惩戒的种类和依据；</w:t>
      </w:r>
    </w:p>
    <w:p w14:paraId="66DE3A0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（五）申请复查的权利、期限；</w:t>
      </w:r>
    </w:p>
    <w:p w14:paraId="1C63349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（六）作出决定的司法鉴定协会名称；</w:t>
      </w:r>
    </w:p>
    <w:p w14:paraId="7706028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（七）作出决定的日期。</w:t>
      </w:r>
    </w:p>
    <w:p w14:paraId="778E1CC2">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eastAsia="黑体"/>
          <w:sz w:val="32"/>
          <w:szCs w:val="32"/>
        </w:rPr>
      </w:pPr>
      <w:r>
        <w:rPr>
          <w:rFonts w:hint="eastAsia" w:ascii="黑体" w:eastAsia="黑体"/>
          <w:sz w:val="32"/>
          <w:szCs w:val="32"/>
        </w:rPr>
        <w:t>第五章  复查程序</w:t>
      </w:r>
    </w:p>
    <w:p w14:paraId="347CE7C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w:t>
      </w:r>
      <w:r>
        <w:rPr>
          <w:rFonts w:hint="eastAsia" w:ascii="Times New Roman" w:hAnsi="Times New Roman" w:eastAsia="仿宋_GB2312" w:cs="Times New Roman"/>
          <w:b w:val="0"/>
          <w:bCs/>
          <w:sz w:val="32"/>
          <w:szCs w:val="32"/>
          <w:lang w:eastAsia="zh-CN"/>
        </w:rPr>
        <w:t>二十</w:t>
      </w:r>
      <w:r>
        <w:rPr>
          <w:rFonts w:hint="default" w:ascii="Times New Roman" w:hAnsi="Times New Roman" w:eastAsia="仿宋_GB2312" w:cs="Times New Roman"/>
          <w:b w:val="0"/>
          <w:bCs/>
          <w:sz w:val="32"/>
          <w:szCs w:val="32"/>
        </w:rPr>
        <w:t xml:space="preserve">条  </w:t>
      </w:r>
      <w:r>
        <w:rPr>
          <w:rFonts w:hint="default" w:ascii="Times New Roman" w:hAnsi="Times New Roman" w:eastAsia="仿宋_GB2312" w:cs="Times New Roman"/>
          <w:b w:val="0"/>
          <w:bCs/>
          <w:sz w:val="32"/>
          <w:szCs w:val="32"/>
          <w:lang w:eastAsia="zh-CN"/>
        </w:rPr>
        <w:t>被惩戒会员</w:t>
      </w:r>
      <w:r>
        <w:rPr>
          <w:rFonts w:hint="default" w:ascii="Times New Roman" w:hAnsi="Times New Roman" w:eastAsia="仿宋_GB2312" w:cs="Times New Roman"/>
          <w:b w:val="0"/>
          <w:bCs/>
          <w:sz w:val="32"/>
          <w:szCs w:val="32"/>
        </w:rPr>
        <w:t>对惩戒决定有异议的，可在收到惩戒决定书7个工作日内向协会提出书面申诉，协会在收到申诉后15个工作日内决定是否启动复查程序。</w:t>
      </w:r>
    </w:p>
    <w:p w14:paraId="1434984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w:t>
      </w:r>
      <w:r>
        <w:rPr>
          <w:rFonts w:hint="eastAsia" w:ascii="Times New Roman" w:hAnsi="Times New Roman" w:eastAsia="仿宋_GB2312" w:cs="Times New Roman"/>
          <w:b w:val="0"/>
          <w:bCs/>
          <w:sz w:val="32"/>
          <w:szCs w:val="32"/>
          <w:lang w:eastAsia="zh-CN"/>
        </w:rPr>
        <w:t>二十一</w:t>
      </w:r>
      <w:r>
        <w:rPr>
          <w:rFonts w:hint="default" w:ascii="Times New Roman" w:hAnsi="Times New Roman" w:eastAsia="仿宋_GB2312" w:cs="Times New Roman"/>
          <w:b w:val="0"/>
          <w:bCs/>
          <w:sz w:val="32"/>
          <w:szCs w:val="32"/>
        </w:rPr>
        <w:t>条  协会理事会在收到申诉后决定复查的，应当成立复查组。</w:t>
      </w:r>
    </w:p>
    <w:p w14:paraId="41EA330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第二十</w:t>
      </w:r>
      <w:r>
        <w:rPr>
          <w:rFonts w:hint="eastAsia" w:ascii="Times New Roman" w:hAnsi="Times New Roman" w:eastAsia="仿宋_GB2312" w:cs="Times New Roman"/>
          <w:b w:val="0"/>
          <w:bCs/>
          <w:sz w:val="32"/>
          <w:szCs w:val="32"/>
          <w:lang w:eastAsia="zh-CN"/>
        </w:rPr>
        <w:t>二</w:t>
      </w:r>
      <w:r>
        <w:rPr>
          <w:rFonts w:hint="default" w:ascii="Times New Roman" w:hAnsi="Times New Roman" w:eastAsia="仿宋_GB2312" w:cs="Times New Roman"/>
          <w:b w:val="0"/>
          <w:bCs/>
          <w:sz w:val="32"/>
          <w:szCs w:val="32"/>
        </w:rPr>
        <w:t>条  复查组应在30日内对申请复查的惩戒决定进行审查，并经复查组半数以上成员的意见作出复查决定，制作复查决定书。复查决定书由会长签发。</w:t>
      </w:r>
    </w:p>
    <w:p w14:paraId="7D3FD0E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复查决定可以维持或变更行业监督委员会的惩戒决定，也可以发回</w:t>
      </w:r>
      <w:r>
        <w:rPr>
          <w:rFonts w:hint="default" w:ascii="Times New Roman" w:hAnsi="Times New Roman" w:eastAsia="仿宋_GB2312" w:cs="Times New Roman"/>
          <w:b w:val="0"/>
          <w:bCs/>
          <w:sz w:val="32"/>
          <w:szCs w:val="32"/>
          <w:lang w:eastAsia="zh-CN"/>
        </w:rPr>
        <w:t>纪律</w:t>
      </w:r>
      <w:r>
        <w:rPr>
          <w:rFonts w:hint="default" w:ascii="Times New Roman" w:hAnsi="Times New Roman" w:eastAsia="仿宋_GB2312" w:cs="Times New Roman"/>
          <w:b w:val="0"/>
          <w:bCs/>
          <w:sz w:val="32"/>
          <w:szCs w:val="32"/>
        </w:rPr>
        <w:t>委员会重新调查处理，但不得加重惩戒类别。</w:t>
      </w:r>
    </w:p>
    <w:p w14:paraId="72E97A0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除发回重新调查处理的，复查决定为最终决定。</w:t>
      </w:r>
    </w:p>
    <w:p w14:paraId="6DFC13C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szCs w:val="32"/>
          <w:lang w:val="en-US" w:eastAsia="zh-CN"/>
        </w:rPr>
      </w:pPr>
      <w:r>
        <w:rPr>
          <w:rFonts w:hint="default" w:ascii="Times New Roman" w:hAnsi="Times New Roman" w:eastAsia="仿宋_GB2312" w:cs="Times New Roman"/>
          <w:b w:val="0"/>
          <w:bCs/>
          <w:szCs w:val="32"/>
        </w:rPr>
        <w:t>第</w:t>
      </w:r>
      <w:r>
        <w:rPr>
          <w:rFonts w:hint="default" w:ascii="Times New Roman" w:hAnsi="Times New Roman" w:eastAsia="仿宋_GB2312" w:cs="Times New Roman"/>
          <w:b w:val="0"/>
          <w:bCs/>
          <w:szCs w:val="32"/>
          <w:lang w:eastAsia="zh-CN"/>
        </w:rPr>
        <w:t>二十</w:t>
      </w:r>
      <w:r>
        <w:rPr>
          <w:rFonts w:hint="eastAsia" w:ascii="Times New Roman" w:hAnsi="Times New Roman" w:eastAsia="仿宋_GB2312" w:cs="Times New Roman"/>
          <w:b w:val="0"/>
          <w:bCs/>
          <w:szCs w:val="32"/>
          <w:lang w:eastAsia="zh-CN"/>
        </w:rPr>
        <w:t>三</w:t>
      </w:r>
      <w:r>
        <w:rPr>
          <w:rFonts w:hint="default" w:ascii="Times New Roman" w:hAnsi="Times New Roman" w:eastAsia="仿宋_GB2312" w:cs="Times New Roman"/>
          <w:b w:val="0"/>
          <w:bCs/>
          <w:szCs w:val="32"/>
        </w:rPr>
        <w:t>条</w:t>
      </w:r>
      <w:r>
        <w:rPr>
          <w:rFonts w:hint="default" w:ascii="Times New Roman" w:hAnsi="Times New Roman" w:eastAsia="仿宋_GB2312" w:cs="Times New Roman"/>
          <w:b w:val="0"/>
          <w:bCs/>
          <w:sz w:val="32"/>
          <w:szCs w:val="32"/>
        </w:rPr>
        <w:t xml:space="preserve">  </w:t>
      </w:r>
      <w:r>
        <w:rPr>
          <w:rFonts w:hint="default" w:ascii="Times New Roman" w:hAnsi="Times New Roman" w:eastAsia="仿宋_GB2312" w:cs="Times New Roman"/>
          <w:b w:val="0"/>
          <w:bCs/>
          <w:szCs w:val="32"/>
        </w:rPr>
        <w:t>协会对会员的惩戒情况，应当记入其执业诚信档案</w:t>
      </w:r>
      <w:r>
        <w:rPr>
          <w:rFonts w:hint="eastAsia" w:ascii="Times New Roman" w:hAnsi="Times New Roman" w:eastAsia="仿宋_GB2312" w:cs="Times New Roman"/>
          <w:b w:val="0"/>
          <w:bCs/>
          <w:szCs w:val="32"/>
          <w:lang w:eastAsia="zh-CN"/>
        </w:rPr>
        <w:t>，采取适当方式向社会公开。</w:t>
      </w:r>
    </w:p>
    <w:p w14:paraId="137FFEE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eastAsia="黑体"/>
          <w:sz w:val="32"/>
          <w:szCs w:val="32"/>
        </w:rPr>
      </w:pPr>
      <w:r>
        <w:rPr>
          <w:rFonts w:hint="eastAsia" w:ascii="黑体" w:eastAsia="黑体"/>
          <w:sz w:val="32"/>
          <w:szCs w:val="32"/>
        </w:rPr>
        <w:t>第</w:t>
      </w:r>
      <w:r>
        <w:rPr>
          <w:rFonts w:hint="eastAsia" w:ascii="黑体" w:eastAsia="黑体"/>
          <w:sz w:val="32"/>
          <w:szCs w:val="32"/>
          <w:lang w:eastAsia="zh-CN"/>
        </w:rPr>
        <w:t>六</w:t>
      </w:r>
      <w:r>
        <w:rPr>
          <w:rFonts w:hint="eastAsia" w:ascii="黑体" w:eastAsia="黑体"/>
          <w:sz w:val="32"/>
          <w:szCs w:val="32"/>
        </w:rPr>
        <w:t>章  纪律与监督</w:t>
      </w:r>
    </w:p>
    <w:p w14:paraId="43DA91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w:t>
      </w:r>
      <w:r>
        <w:rPr>
          <w:rFonts w:hint="default" w:ascii="Times New Roman" w:hAnsi="Times New Roman" w:eastAsia="仿宋_GB2312" w:cs="Times New Roman"/>
          <w:b w:val="0"/>
          <w:bCs/>
          <w:sz w:val="32"/>
          <w:szCs w:val="32"/>
          <w:lang w:eastAsia="zh-CN"/>
        </w:rPr>
        <w:t>二十</w:t>
      </w:r>
      <w:r>
        <w:rPr>
          <w:rFonts w:hint="eastAsia" w:ascii="Times New Roman" w:hAnsi="Times New Roman" w:eastAsia="仿宋_GB2312" w:cs="Times New Roman"/>
          <w:b w:val="0"/>
          <w:bCs/>
          <w:sz w:val="32"/>
          <w:szCs w:val="32"/>
          <w:lang w:eastAsia="zh-CN"/>
        </w:rPr>
        <w:t>四</w:t>
      </w:r>
      <w:r>
        <w:rPr>
          <w:rFonts w:hint="default" w:ascii="Times New Roman" w:hAnsi="Times New Roman" w:eastAsia="仿宋_GB2312" w:cs="Times New Roman"/>
          <w:b w:val="0"/>
          <w:bCs/>
          <w:sz w:val="32"/>
          <w:szCs w:val="32"/>
        </w:rPr>
        <w:t>条  调查和复查人员在处理投诉过程中，不得与投诉人和被投诉会员私下接触，不得有接受可能影响公正调查和处理的宴请、礼物等行为。</w:t>
      </w:r>
    </w:p>
    <w:p w14:paraId="14B4F42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w:t>
      </w:r>
      <w:r>
        <w:rPr>
          <w:rFonts w:hint="default" w:ascii="Times New Roman" w:hAnsi="Times New Roman" w:eastAsia="仿宋_GB2312" w:cs="Times New Roman"/>
          <w:b w:val="0"/>
          <w:bCs/>
          <w:sz w:val="32"/>
          <w:szCs w:val="32"/>
          <w:lang w:eastAsia="zh-CN"/>
        </w:rPr>
        <w:t>二十</w:t>
      </w:r>
      <w:r>
        <w:rPr>
          <w:rFonts w:hint="eastAsia" w:ascii="Times New Roman" w:hAnsi="Times New Roman" w:eastAsia="仿宋_GB2312" w:cs="Times New Roman"/>
          <w:b w:val="0"/>
          <w:bCs/>
          <w:sz w:val="32"/>
          <w:szCs w:val="32"/>
          <w:lang w:eastAsia="zh-CN"/>
        </w:rPr>
        <w:t>五</w:t>
      </w:r>
      <w:r>
        <w:rPr>
          <w:rFonts w:hint="default" w:ascii="Times New Roman" w:hAnsi="Times New Roman" w:eastAsia="仿宋_GB2312" w:cs="Times New Roman"/>
          <w:b w:val="0"/>
          <w:bCs/>
          <w:sz w:val="32"/>
          <w:szCs w:val="32"/>
        </w:rPr>
        <w:t xml:space="preserve">条  </w:t>
      </w:r>
      <w:r>
        <w:rPr>
          <w:rFonts w:hint="default" w:ascii="Times New Roman" w:hAnsi="Times New Roman" w:eastAsia="仿宋_GB2312" w:cs="Times New Roman"/>
          <w:b w:val="0"/>
          <w:bCs/>
          <w:sz w:val="32"/>
          <w:szCs w:val="32"/>
          <w:lang w:eastAsia="zh-CN"/>
        </w:rPr>
        <w:t>纪律</w:t>
      </w:r>
      <w:r>
        <w:rPr>
          <w:rFonts w:hint="default" w:ascii="Times New Roman" w:hAnsi="Times New Roman" w:eastAsia="仿宋_GB2312" w:cs="Times New Roman"/>
          <w:b w:val="0"/>
          <w:bCs/>
          <w:sz w:val="32"/>
          <w:szCs w:val="32"/>
        </w:rPr>
        <w:t>委员会成员及秘书处工作人员应当对涉案材料</w:t>
      </w:r>
      <w:r>
        <w:rPr>
          <w:rFonts w:hint="eastAsia"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惩戒决定评议情况保守秘密，不得私自摘录、复制或泄露投诉材料或移送的材料。</w:t>
      </w:r>
    </w:p>
    <w:p w14:paraId="11DECA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w:t>
      </w:r>
      <w:r>
        <w:rPr>
          <w:rFonts w:hint="default" w:ascii="Times New Roman" w:hAnsi="Times New Roman" w:eastAsia="仿宋_GB2312" w:cs="Times New Roman"/>
          <w:b w:val="0"/>
          <w:bCs/>
          <w:sz w:val="32"/>
          <w:szCs w:val="32"/>
          <w:lang w:eastAsia="zh-CN"/>
        </w:rPr>
        <w:t>二十</w:t>
      </w:r>
      <w:r>
        <w:rPr>
          <w:rFonts w:hint="eastAsia" w:ascii="Times New Roman" w:hAnsi="Times New Roman" w:eastAsia="仿宋_GB2312" w:cs="Times New Roman"/>
          <w:b w:val="0"/>
          <w:bCs/>
          <w:sz w:val="32"/>
          <w:szCs w:val="32"/>
          <w:lang w:eastAsia="zh-CN"/>
        </w:rPr>
        <w:t>六</w:t>
      </w:r>
      <w:r>
        <w:rPr>
          <w:rFonts w:hint="default" w:ascii="Times New Roman" w:hAnsi="Times New Roman" w:eastAsia="仿宋_GB2312" w:cs="Times New Roman"/>
          <w:b w:val="0"/>
          <w:bCs/>
          <w:sz w:val="32"/>
          <w:szCs w:val="32"/>
        </w:rPr>
        <w:t>条  协会相关人员在处理惩戒工作时，有滥用职权、玩忽职守或者违规行为的，协会应当依规给予处分；涉嫌犯罪的，移送</w:t>
      </w:r>
      <w:r>
        <w:rPr>
          <w:rFonts w:hint="eastAsia" w:ascii="Times New Roman" w:hAnsi="Times New Roman" w:eastAsia="仿宋_GB2312" w:cs="Times New Roman"/>
          <w:b w:val="0"/>
          <w:bCs/>
          <w:sz w:val="32"/>
          <w:szCs w:val="32"/>
          <w:lang w:eastAsia="zh-CN"/>
        </w:rPr>
        <w:t>司法</w:t>
      </w:r>
      <w:r>
        <w:rPr>
          <w:rFonts w:hint="default" w:ascii="Times New Roman" w:hAnsi="Times New Roman" w:eastAsia="仿宋_GB2312" w:cs="Times New Roman"/>
          <w:b w:val="0"/>
          <w:bCs/>
          <w:sz w:val="32"/>
          <w:szCs w:val="32"/>
        </w:rPr>
        <w:t>机关。</w:t>
      </w:r>
    </w:p>
    <w:p w14:paraId="763BFDCA">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黑体" w:eastAsia="黑体"/>
          <w:sz w:val="32"/>
          <w:szCs w:val="32"/>
        </w:rPr>
      </w:pPr>
      <w:r>
        <w:rPr>
          <w:rFonts w:hint="eastAsia" w:ascii="黑体" w:eastAsia="黑体"/>
          <w:sz w:val="32"/>
          <w:szCs w:val="32"/>
        </w:rPr>
        <w:t>第</w:t>
      </w:r>
      <w:r>
        <w:rPr>
          <w:rFonts w:hint="eastAsia" w:ascii="黑体" w:eastAsia="黑体"/>
          <w:sz w:val="32"/>
          <w:szCs w:val="32"/>
          <w:lang w:eastAsia="zh-CN"/>
        </w:rPr>
        <w:t>七</w:t>
      </w:r>
      <w:r>
        <w:rPr>
          <w:rFonts w:hint="eastAsia" w:ascii="黑体" w:eastAsia="黑体"/>
          <w:sz w:val="32"/>
          <w:szCs w:val="32"/>
        </w:rPr>
        <w:t>章  附 则</w:t>
      </w:r>
    </w:p>
    <w:p w14:paraId="1EEE0C5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Cs w:val="32"/>
        </w:rPr>
      </w:pPr>
      <w:r>
        <w:rPr>
          <w:rFonts w:hint="default" w:ascii="Times New Roman" w:hAnsi="Times New Roman" w:eastAsia="仿宋_GB2312" w:cs="Times New Roman"/>
          <w:b w:val="0"/>
          <w:bCs/>
          <w:sz w:val="32"/>
          <w:szCs w:val="32"/>
        </w:rPr>
        <w:t>第</w:t>
      </w:r>
      <w:r>
        <w:rPr>
          <w:rFonts w:hint="default" w:ascii="Times New Roman" w:hAnsi="Times New Roman" w:eastAsia="仿宋_GB2312" w:cs="Times New Roman"/>
          <w:b w:val="0"/>
          <w:bCs/>
          <w:sz w:val="32"/>
          <w:szCs w:val="32"/>
          <w:lang w:eastAsia="zh-CN"/>
        </w:rPr>
        <w:t>二十</w:t>
      </w:r>
      <w:r>
        <w:rPr>
          <w:rFonts w:hint="eastAsia" w:ascii="Times New Roman" w:hAnsi="Times New Roman" w:eastAsia="仿宋_GB2312" w:cs="Times New Roman"/>
          <w:b w:val="0"/>
          <w:bCs/>
          <w:sz w:val="32"/>
          <w:szCs w:val="32"/>
          <w:lang w:eastAsia="zh-CN"/>
        </w:rPr>
        <w:t>七</w:t>
      </w:r>
      <w:r>
        <w:rPr>
          <w:rFonts w:hint="default" w:ascii="Times New Roman" w:hAnsi="Times New Roman" w:eastAsia="仿宋_GB2312" w:cs="Times New Roman"/>
          <w:b w:val="0"/>
          <w:bCs/>
          <w:sz w:val="32"/>
          <w:szCs w:val="32"/>
        </w:rPr>
        <w:t xml:space="preserve">条  </w:t>
      </w:r>
      <w:r>
        <w:rPr>
          <w:rFonts w:hint="default" w:ascii="Times New Roman" w:hAnsi="Times New Roman" w:eastAsia="仿宋_GB2312" w:cs="Times New Roman"/>
          <w:b w:val="0"/>
          <w:bCs/>
          <w:szCs w:val="32"/>
        </w:rPr>
        <w:t>本办法由</w:t>
      </w:r>
      <w:r>
        <w:rPr>
          <w:rFonts w:hint="default" w:ascii="Times New Roman" w:hAnsi="Times New Roman" w:eastAsia="仿宋_GB2312" w:cs="Times New Roman"/>
          <w:b w:val="0"/>
          <w:bCs/>
          <w:szCs w:val="32"/>
          <w:lang w:eastAsia="zh-CN"/>
        </w:rPr>
        <w:t>天津市司法鉴定</w:t>
      </w:r>
      <w:r>
        <w:rPr>
          <w:rFonts w:hint="default" w:ascii="Times New Roman" w:hAnsi="Times New Roman" w:eastAsia="仿宋_GB2312" w:cs="Times New Roman"/>
          <w:b w:val="0"/>
          <w:bCs/>
          <w:szCs w:val="32"/>
        </w:rPr>
        <w:t>协会负责解释。</w:t>
      </w:r>
    </w:p>
    <w:p w14:paraId="669D29B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b w:val="0"/>
          <w:bCs/>
          <w:szCs w:val="32"/>
        </w:rPr>
        <w:t>第</w:t>
      </w:r>
      <w:r>
        <w:rPr>
          <w:rFonts w:hint="eastAsia" w:ascii="Times New Roman" w:hAnsi="Times New Roman" w:eastAsia="仿宋_GB2312" w:cs="Times New Roman"/>
          <w:b w:val="0"/>
          <w:bCs/>
          <w:szCs w:val="32"/>
          <w:lang w:eastAsia="zh-CN"/>
        </w:rPr>
        <w:t>二十八</w:t>
      </w:r>
      <w:r>
        <w:rPr>
          <w:rFonts w:hint="default" w:ascii="Times New Roman" w:hAnsi="Times New Roman" w:eastAsia="仿宋_GB2312" w:cs="Times New Roman"/>
          <w:b w:val="0"/>
          <w:bCs/>
          <w:szCs w:val="32"/>
        </w:rPr>
        <w:t>条</w:t>
      </w:r>
      <w:r>
        <w:rPr>
          <w:rFonts w:hint="default" w:ascii="Times New Roman" w:hAnsi="Times New Roman" w:eastAsia="仿宋_GB2312" w:cs="Times New Roman"/>
          <w:b w:val="0"/>
          <w:bCs/>
          <w:sz w:val="32"/>
          <w:szCs w:val="32"/>
        </w:rPr>
        <w:t xml:space="preserve">  </w:t>
      </w:r>
      <w:r>
        <w:rPr>
          <w:rFonts w:hint="default"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val="en-US" w:eastAsia="zh-CN"/>
        </w:rPr>
        <w:t>2022</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1月1</w:t>
      </w:r>
      <w:bookmarkStart w:id="0" w:name="_GoBack"/>
      <w:bookmarkEnd w:id="0"/>
      <w:r>
        <w:rPr>
          <w:rFonts w:hint="default" w:ascii="Times New Roman" w:hAnsi="Times New Roman" w:eastAsia="仿宋_GB2312" w:cs="Times New Roman"/>
          <w:sz w:val="32"/>
          <w:szCs w:val="32"/>
        </w:rPr>
        <w:t>日起施行。</w:t>
      </w:r>
      <w:r>
        <w:rPr>
          <w:rFonts w:hint="default" w:ascii="Times New Roman" w:hAnsi="Times New Roman" w:eastAsia="仿宋_GB2312" w:cs="Times New Roman"/>
          <w:sz w:val="32"/>
          <w:szCs w:val="32"/>
          <w:lang w:val="en-US" w:eastAsia="zh-CN"/>
        </w:rPr>
        <w:t>2018年</w:t>
      </w:r>
      <w:r>
        <w:rPr>
          <w:rFonts w:hint="default" w:ascii="Times New Roman" w:hAnsi="Times New Roman" w:eastAsia="仿宋_GB2312" w:cs="Times New Roman"/>
          <w:b w:val="0"/>
          <w:bCs/>
          <w:szCs w:val="32"/>
          <w:lang w:eastAsia="zh-CN"/>
        </w:rPr>
        <w:t>天津市司法鉴定</w:t>
      </w:r>
      <w:r>
        <w:rPr>
          <w:rFonts w:hint="default" w:ascii="Times New Roman" w:hAnsi="Times New Roman" w:eastAsia="仿宋_GB2312" w:cs="Times New Roman"/>
          <w:b w:val="0"/>
          <w:bCs/>
          <w:szCs w:val="32"/>
        </w:rPr>
        <w:t>协会</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天津市司法鉴定协会会员执业违规行为惩戒办法》同时废止。</w:t>
      </w:r>
    </w:p>
    <w:p w14:paraId="28804C2D">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E386B">
    <w:pPr>
      <w:pStyle w:val="2"/>
      <w:jc w:val="center"/>
      <w:rPr>
        <w:rFonts w:hint="eastAsia" w:ascii="Times New Roman" w:hAnsi="Times New Roman" w:eastAsia="宋体" w:cs="Times New Roman"/>
        <w:sz w:val="28"/>
        <w:szCs w:val="28"/>
        <w:lang w:val="en-US" w:eastAsia="zh-CN"/>
      </w:rPr>
    </w:pPr>
    <w:sdt>
      <w:sdtPr>
        <w:rPr>
          <w:rFonts w:hint="default" w:ascii="Times New Roman" w:hAnsi="Times New Roman" w:cs="Times New Roman"/>
          <w:sz w:val="28"/>
          <w:szCs w:val="28"/>
        </w:rPr>
        <w:id w:val="-1815943915"/>
        <w:docPartObj>
          <w:docPartGallery w:val="autotext"/>
        </w:docPartObj>
      </w:sdtPr>
      <w:sdtEndPr>
        <w:rPr>
          <w:rFonts w:hint="default" w:ascii="Times New Roman" w:hAnsi="Times New Roman" w:cs="Times New Roman"/>
          <w:sz w:val="28"/>
          <w:szCs w:val="28"/>
        </w:rPr>
      </w:sdtEndPr>
      <w:sdtContent>
        <w:r>
          <w:rPr>
            <w:rFonts w:hint="eastAsia" w:ascii="Times New Roman" w:hAnsi="Times New Roman" w:cs="Times New Roman"/>
            <w:sz w:val="28"/>
            <w:szCs w:val="28"/>
            <w:lang w:val="en-US" w:eastAsia="zh-CN"/>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6</w:t>
        </w:r>
        <w:r>
          <w:rPr>
            <w:rFonts w:hint="default" w:ascii="Times New Roman" w:hAnsi="Times New Roman" w:cs="Times New Roman"/>
            <w:sz w:val="28"/>
            <w:szCs w:val="28"/>
          </w:rPr>
          <w:fldChar w:fldCharType="end"/>
        </w:r>
      </w:sdtContent>
    </w:sdt>
    <w:r>
      <w:rPr>
        <w:rFonts w:hint="eastAsia" w:ascii="Times New Roman" w:hAnsi="Times New Roman" w:cs="Times New Roman"/>
        <w:sz w:val="28"/>
        <w:szCs w:val="28"/>
        <w:lang w:val="en-US" w:eastAsia="zh-CN"/>
      </w:rPr>
      <w:t>-</w:t>
    </w:r>
  </w:p>
  <w:p w14:paraId="02415710">
    <w:pPr>
      <w:pStyle w:val="2"/>
      <w:rPr>
        <w:rFonts w:hint="default" w:ascii="Times New Roman" w:hAnsi="Times New Roman" w:cs="Times New Roman"/>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4E0"/>
    <w:rsid w:val="001925C7"/>
    <w:rsid w:val="00275546"/>
    <w:rsid w:val="002A53EB"/>
    <w:rsid w:val="002D2298"/>
    <w:rsid w:val="002E249F"/>
    <w:rsid w:val="004110A8"/>
    <w:rsid w:val="00482A57"/>
    <w:rsid w:val="004B2557"/>
    <w:rsid w:val="00510965"/>
    <w:rsid w:val="00527C29"/>
    <w:rsid w:val="005C3B16"/>
    <w:rsid w:val="005D7F04"/>
    <w:rsid w:val="005E314F"/>
    <w:rsid w:val="0061235E"/>
    <w:rsid w:val="0064703A"/>
    <w:rsid w:val="006D71E2"/>
    <w:rsid w:val="006E00CA"/>
    <w:rsid w:val="00703403"/>
    <w:rsid w:val="00772971"/>
    <w:rsid w:val="007D1555"/>
    <w:rsid w:val="008A1647"/>
    <w:rsid w:val="00913DCB"/>
    <w:rsid w:val="00A80786"/>
    <w:rsid w:val="00AC168A"/>
    <w:rsid w:val="00B01034"/>
    <w:rsid w:val="00B06CE0"/>
    <w:rsid w:val="00B5092D"/>
    <w:rsid w:val="00B9769B"/>
    <w:rsid w:val="00C7016A"/>
    <w:rsid w:val="00D82310"/>
    <w:rsid w:val="00DD650E"/>
    <w:rsid w:val="00DF3847"/>
    <w:rsid w:val="00DF44E0"/>
    <w:rsid w:val="00F43F8A"/>
    <w:rsid w:val="02511F45"/>
    <w:rsid w:val="067F09D5"/>
    <w:rsid w:val="0B175FBC"/>
    <w:rsid w:val="0F1F3FB5"/>
    <w:rsid w:val="0FCB06F7"/>
    <w:rsid w:val="13F33C0F"/>
    <w:rsid w:val="176F7984"/>
    <w:rsid w:val="187D0F5C"/>
    <w:rsid w:val="1A6320EC"/>
    <w:rsid w:val="1BFF528B"/>
    <w:rsid w:val="1F7EE9CE"/>
    <w:rsid w:val="1FB741CE"/>
    <w:rsid w:val="234D6ADA"/>
    <w:rsid w:val="24944534"/>
    <w:rsid w:val="26142192"/>
    <w:rsid w:val="27FEC470"/>
    <w:rsid w:val="2DF9AE14"/>
    <w:rsid w:val="2DFC88D9"/>
    <w:rsid w:val="301F5815"/>
    <w:rsid w:val="31C559E0"/>
    <w:rsid w:val="321609C1"/>
    <w:rsid w:val="32C62769"/>
    <w:rsid w:val="33EF70F9"/>
    <w:rsid w:val="353A396A"/>
    <w:rsid w:val="357FF693"/>
    <w:rsid w:val="359D0A22"/>
    <w:rsid w:val="35BB5BD5"/>
    <w:rsid w:val="361352FD"/>
    <w:rsid w:val="37822DB7"/>
    <w:rsid w:val="37EB88C6"/>
    <w:rsid w:val="39FC9C2A"/>
    <w:rsid w:val="3B8E83D8"/>
    <w:rsid w:val="3BEFA942"/>
    <w:rsid w:val="3DD4B002"/>
    <w:rsid w:val="3EFD2ECB"/>
    <w:rsid w:val="3F571A36"/>
    <w:rsid w:val="3F9F6850"/>
    <w:rsid w:val="3FFE5917"/>
    <w:rsid w:val="41C81715"/>
    <w:rsid w:val="48477BA4"/>
    <w:rsid w:val="495748E9"/>
    <w:rsid w:val="4A73D731"/>
    <w:rsid w:val="4AC7292D"/>
    <w:rsid w:val="4ACF6239"/>
    <w:rsid w:val="4BD7F765"/>
    <w:rsid w:val="4CD51C0F"/>
    <w:rsid w:val="52C26DF5"/>
    <w:rsid w:val="56BF0F2F"/>
    <w:rsid w:val="57DF690E"/>
    <w:rsid w:val="5B15108B"/>
    <w:rsid w:val="5BDF99FD"/>
    <w:rsid w:val="5CA6FDFC"/>
    <w:rsid w:val="5E7FAE0F"/>
    <w:rsid w:val="5E975A8A"/>
    <w:rsid w:val="5F9E3568"/>
    <w:rsid w:val="5F9F5AB3"/>
    <w:rsid w:val="5FB71242"/>
    <w:rsid w:val="5FBBB2CD"/>
    <w:rsid w:val="5FFB7AF9"/>
    <w:rsid w:val="656F00A5"/>
    <w:rsid w:val="69FC03B3"/>
    <w:rsid w:val="6ACD73EB"/>
    <w:rsid w:val="6CDE80D7"/>
    <w:rsid w:val="6D3B6E64"/>
    <w:rsid w:val="6D770807"/>
    <w:rsid w:val="6F6D785A"/>
    <w:rsid w:val="6FBB2FB7"/>
    <w:rsid w:val="6FFF5BD3"/>
    <w:rsid w:val="71FDCCBB"/>
    <w:rsid w:val="7231619E"/>
    <w:rsid w:val="728A58AF"/>
    <w:rsid w:val="73BFB179"/>
    <w:rsid w:val="73D6BBA1"/>
    <w:rsid w:val="75B510BB"/>
    <w:rsid w:val="75FF38FE"/>
    <w:rsid w:val="76E3CBFD"/>
    <w:rsid w:val="76EFC5DB"/>
    <w:rsid w:val="77572A52"/>
    <w:rsid w:val="77AF49E6"/>
    <w:rsid w:val="77BD52DD"/>
    <w:rsid w:val="77F55CF2"/>
    <w:rsid w:val="77F584C3"/>
    <w:rsid w:val="77FF633E"/>
    <w:rsid w:val="79F9993A"/>
    <w:rsid w:val="7B5FDD06"/>
    <w:rsid w:val="7BA8C232"/>
    <w:rsid w:val="7BBDF6E8"/>
    <w:rsid w:val="7BED0FE7"/>
    <w:rsid w:val="7BFD7B27"/>
    <w:rsid w:val="7BFFD6A2"/>
    <w:rsid w:val="7C7BBD5A"/>
    <w:rsid w:val="7CD21327"/>
    <w:rsid w:val="7D78BD6E"/>
    <w:rsid w:val="7D9F5C19"/>
    <w:rsid w:val="7DB990B3"/>
    <w:rsid w:val="7DCD0DF7"/>
    <w:rsid w:val="7DFEE2C3"/>
    <w:rsid w:val="7E7CA259"/>
    <w:rsid w:val="7EAF9832"/>
    <w:rsid w:val="7EBCEC48"/>
    <w:rsid w:val="7F766222"/>
    <w:rsid w:val="7F9E087D"/>
    <w:rsid w:val="7FBB629E"/>
    <w:rsid w:val="7FBE93AD"/>
    <w:rsid w:val="7FCF413E"/>
    <w:rsid w:val="7FDB952C"/>
    <w:rsid w:val="7FDCEDB4"/>
    <w:rsid w:val="7FEA01F1"/>
    <w:rsid w:val="7FF6983D"/>
    <w:rsid w:val="7FFC6A7F"/>
    <w:rsid w:val="7FFD75AB"/>
    <w:rsid w:val="7FFE8DEB"/>
    <w:rsid w:val="7FFF07A3"/>
    <w:rsid w:val="7FFFC91D"/>
    <w:rsid w:val="7FFFD696"/>
    <w:rsid w:val="86EF6277"/>
    <w:rsid w:val="97FE3A6D"/>
    <w:rsid w:val="9D6B2437"/>
    <w:rsid w:val="9EFB3834"/>
    <w:rsid w:val="9F7EC3B1"/>
    <w:rsid w:val="9FDF7FDB"/>
    <w:rsid w:val="9FF60A4A"/>
    <w:rsid w:val="9FFDFD82"/>
    <w:rsid w:val="A7791D81"/>
    <w:rsid w:val="A8DBF1D5"/>
    <w:rsid w:val="AFB6F5C5"/>
    <w:rsid w:val="B26C7D4F"/>
    <w:rsid w:val="B3FF5C8A"/>
    <w:rsid w:val="B4CA000D"/>
    <w:rsid w:val="BB3F17C9"/>
    <w:rsid w:val="BD3771CE"/>
    <w:rsid w:val="BF77B356"/>
    <w:rsid w:val="BFFFD21A"/>
    <w:rsid w:val="C8E6A743"/>
    <w:rsid w:val="CBDDFF52"/>
    <w:rsid w:val="CDFF0C90"/>
    <w:rsid w:val="D7FFA383"/>
    <w:rsid w:val="DA374711"/>
    <w:rsid w:val="DAAF109B"/>
    <w:rsid w:val="DADAAC16"/>
    <w:rsid w:val="DBBE644B"/>
    <w:rsid w:val="DBC59AC4"/>
    <w:rsid w:val="DBFC80EA"/>
    <w:rsid w:val="DCFF2A5A"/>
    <w:rsid w:val="DD765978"/>
    <w:rsid w:val="DDD66E7E"/>
    <w:rsid w:val="DE9F4CD8"/>
    <w:rsid w:val="DF714A0F"/>
    <w:rsid w:val="DF7CA460"/>
    <w:rsid w:val="DF7FCCCB"/>
    <w:rsid w:val="DFFFC09F"/>
    <w:rsid w:val="E4CB8050"/>
    <w:rsid w:val="E5FFA4D1"/>
    <w:rsid w:val="E77FD1BB"/>
    <w:rsid w:val="E91C9CA3"/>
    <w:rsid w:val="EBFD0265"/>
    <w:rsid w:val="ED5DF471"/>
    <w:rsid w:val="EDEF5C45"/>
    <w:rsid w:val="EFFE1E6F"/>
    <w:rsid w:val="EFFF9683"/>
    <w:rsid w:val="F0DE794A"/>
    <w:rsid w:val="F27FC0DF"/>
    <w:rsid w:val="F53F7EA7"/>
    <w:rsid w:val="F6D31AF4"/>
    <w:rsid w:val="F7FE538C"/>
    <w:rsid w:val="F7FFA316"/>
    <w:rsid w:val="F7FFAE10"/>
    <w:rsid w:val="F97DF061"/>
    <w:rsid w:val="FA233D58"/>
    <w:rsid w:val="FAF8709B"/>
    <w:rsid w:val="FAFA3361"/>
    <w:rsid w:val="FB1D8817"/>
    <w:rsid w:val="FB954B84"/>
    <w:rsid w:val="FC3E1B0E"/>
    <w:rsid w:val="FD9F5246"/>
    <w:rsid w:val="FE1729BB"/>
    <w:rsid w:val="FE3FB50D"/>
    <w:rsid w:val="FEB76530"/>
    <w:rsid w:val="FEBF1F0D"/>
    <w:rsid w:val="FFDF56C4"/>
    <w:rsid w:val="FFDFD46C"/>
    <w:rsid w:val="FFE32379"/>
    <w:rsid w:val="FFEA75AD"/>
    <w:rsid w:val="FFFCD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32"/>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qFormat/>
    <w:uiPriority w:val="99"/>
    <w:rPr>
      <w:rFonts w:ascii="Calibri" w:hAnsi="Calibri" w:eastAsia="宋体" w:cs="Calibri"/>
      <w:sz w:val="18"/>
      <w:szCs w:val="18"/>
    </w:rPr>
  </w:style>
  <w:style w:type="character" w:customStyle="1" w:styleId="8">
    <w:name w:val="页脚 Char"/>
    <w:basedOn w:val="6"/>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2388</Words>
  <Characters>2397</Characters>
  <Lines>19</Lines>
  <Paragraphs>5</Paragraphs>
  <TotalTime>0</TotalTime>
  <ScaleCrop>false</ScaleCrop>
  <LinksUpToDate>false</LinksUpToDate>
  <CharactersWithSpaces>2479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2019-04-22T02:47:00Z</dcterms:created>
  <dc:creator>User</dc:creator>
  <cp:lastModifiedBy>GH</cp:lastModifiedBy>
  <cp:lastPrinted>2021-11-13T03:22:00Z</cp:lastPrinted>
  <dcterms:modified xsi:type="dcterms:W3CDTF">2025-03-26T03:28:28Z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57E7407D75694866B8A04D2AB7ADCE32</vt:lpwstr>
  </property>
  <property fmtid="{D5CDD505-2E9C-101B-9397-08002B2CF9AE}" pid="4" name="KSOTemplateDocerSaveRecord">
    <vt:lpwstr>eyJoZGlkIjoiNWJiZWVlODM4MDgyMDYyN2UxODIxNmE1OGU1ZGNjZTgifQ==</vt:lpwstr>
  </property>
</Properties>
</file>