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7DC" w:rsidRPr="00136867" w:rsidRDefault="00C157DC">
      <w:pPr>
        <w:rPr>
          <w:rFonts w:eastAsia="仿宋_GB231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104.9pt;width:442.05pt;height:215.15pt;z-index:-251659776;visibility:visible;mso-position-vertical-relative:page">
            <v:imagedata r:id="rId6" o:title=""/>
            <w10:wrap anchory="page"/>
            <w10:anchorlock/>
          </v:shape>
        </w:pict>
      </w:r>
    </w:p>
    <w:p w:rsidR="00C157DC" w:rsidRPr="00136867" w:rsidRDefault="00C157DC">
      <w:pPr>
        <w:rPr>
          <w:rFonts w:eastAsia="仿宋_GB2312"/>
          <w:szCs w:val="32"/>
        </w:rPr>
      </w:pPr>
    </w:p>
    <w:p w:rsidR="00C157DC" w:rsidRPr="00136867" w:rsidRDefault="00C157DC">
      <w:pPr>
        <w:rPr>
          <w:rFonts w:eastAsia="仿宋_GB2312"/>
          <w:szCs w:val="32"/>
        </w:rPr>
      </w:pPr>
    </w:p>
    <w:p w:rsidR="00C157DC" w:rsidRPr="00136867" w:rsidRDefault="00C157DC">
      <w:pPr>
        <w:rPr>
          <w:rFonts w:eastAsia="仿宋_GB2312"/>
          <w:szCs w:val="32"/>
        </w:rPr>
      </w:pPr>
    </w:p>
    <w:p w:rsidR="00C157DC" w:rsidRPr="00136867" w:rsidRDefault="00C157DC">
      <w:pPr>
        <w:rPr>
          <w:rFonts w:eastAsia="仿宋_GB2312"/>
          <w:szCs w:val="32"/>
        </w:rPr>
      </w:pPr>
    </w:p>
    <w:p w:rsidR="00C157DC" w:rsidRPr="00136867" w:rsidRDefault="00C157DC">
      <w:pPr>
        <w:rPr>
          <w:rFonts w:eastAsia="仿宋_GB2312"/>
          <w:szCs w:val="32"/>
        </w:rPr>
      </w:pPr>
    </w:p>
    <w:p w:rsidR="00C157DC" w:rsidRPr="00136867" w:rsidRDefault="00C157DC" w:rsidP="00584F25">
      <w:pPr>
        <w:jc w:val="center"/>
        <w:rPr>
          <w:rFonts w:eastAsia="仿宋_GB2312"/>
          <w:szCs w:val="32"/>
        </w:rPr>
      </w:pPr>
      <w:r w:rsidRPr="00136867">
        <w:rPr>
          <w:rFonts w:eastAsia="仿宋_GB2312" w:hint="eastAsia"/>
          <w:szCs w:val="32"/>
        </w:rPr>
        <w:t>津司</w:t>
      </w:r>
      <w:r w:rsidRPr="00136867">
        <w:rPr>
          <w:rFonts w:eastAsia="仿宋_GB2312" w:hint="eastAsia"/>
        </w:rPr>
        <w:t>发〔</w:t>
      </w:r>
      <w:r w:rsidRPr="00136867">
        <w:rPr>
          <w:rFonts w:eastAsia="仿宋_GB2312"/>
        </w:rPr>
        <w:t>2017</w:t>
      </w:r>
      <w:r w:rsidRPr="00136867">
        <w:rPr>
          <w:rFonts w:eastAsia="仿宋_GB2312" w:hint="eastAsia"/>
        </w:rPr>
        <w:t>〕</w:t>
      </w:r>
      <w:r w:rsidRPr="00136867">
        <w:rPr>
          <w:rFonts w:eastAsia="仿宋_GB2312"/>
        </w:rPr>
        <w:t>14</w:t>
      </w:r>
      <w:r w:rsidRPr="00136867">
        <w:rPr>
          <w:rFonts w:eastAsia="仿宋_GB2312" w:hint="eastAsia"/>
        </w:rPr>
        <w:t>号</w:t>
      </w:r>
    </w:p>
    <w:p w:rsidR="00C157DC" w:rsidRDefault="00C157DC">
      <w:pPr>
        <w:rPr>
          <w:rFonts w:eastAsia="仿宋_GB2312"/>
          <w:szCs w:val="32"/>
        </w:rPr>
      </w:pPr>
    </w:p>
    <w:p w:rsidR="00C157DC" w:rsidRPr="00136867" w:rsidRDefault="00C157DC" w:rsidP="00136867">
      <w:pPr>
        <w:spacing w:line="520" w:lineRule="exact"/>
        <w:jc w:val="center"/>
        <w:rPr>
          <w:rFonts w:eastAsia="方正小标宋简体"/>
          <w:spacing w:val="-4"/>
          <w:sz w:val="44"/>
          <w:szCs w:val="44"/>
        </w:rPr>
      </w:pPr>
      <w:r w:rsidRPr="00136867">
        <w:rPr>
          <w:rFonts w:eastAsia="方正小标宋简体" w:hint="eastAsia"/>
          <w:spacing w:val="-4"/>
          <w:sz w:val="44"/>
          <w:szCs w:val="44"/>
        </w:rPr>
        <w:t>天津市司法局关于印发《复杂、疑难或者</w:t>
      </w:r>
    </w:p>
    <w:p w:rsidR="00C157DC" w:rsidRPr="00136867" w:rsidRDefault="00C157DC" w:rsidP="00136867">
      <w:pPr>
        <w:spacing w:line="520" w:lineRule="exact"/>
        <w:jc w:val="center"/>
        <w:rPr>
          <w:rFonts w:eastAsia="方正小标宋简体"/>
          <w:spacing w:val="-4"/>
          <w:sz w:val="44"/>
          <w:szCs w:val="44"/>
        </w:rPr>
      </w:pPr>
      <w:r w:rsidRPr="00136867">
        <w:rPr>
          <w:rFonts w:eastAsia="方正小标宋简体" w:hint="eastAsia"/>
          <w:spacing w:val="-4"/>
          <w:sz w:val="44"/>
          <w:szCs w:val="44"/>
        </w:rPr>
        <w:t>特殊鉴定事项认定标准》的通知</w:t>
      </w:r>
    </w:p>
    <w:p w:rsidR="00C157DC" w:rsidRPr="00136867" w:rsidRDefault="00C157DC" w:rsidP="00136867">
      <w:pPr>
        <w:spacing w:line="500" w:lineRule="exact"/>
        <w:jc w:val="center"/>
        <w:rPr>
          <w:rFonts w:eastAsia="方正小标宋简体"/>
          <w:spacing w:val="-4"/>
          <w:sz w:val="44"/>
          <w:szCs w:val="44"/>
        </w:rPr>
      </w:pPr>
    </w:p>
    <w:p w:rsidR="00C157DC" w:rsidRPr="00136867" w:rsidRDefault="00C157DC" w:rsidP="00136867">
      <w:pPr>
        <w:spacing w:line="500" w:lineRule="exact"/>
      </w:pPr>
      <w:r w:rsidRPr="00136867">
        <w:rPr>
          <w:rFonts w:eastAsia="仿宋_GB2312" w:hint="eastAsia"/>
          <w:szCs w:val="32"/>
        </w:rPr>
        <w:t>各司法鉴定机构：</w:t>
      </w:r>
    </w:p>
    <w:p w:rsidR="00C157DC" w:rsidRPr="00136867" w:rsidRDefault="00C157DC" w:rsidP="00136867">
      <w:pPr>
        <w:spacing w:line="500" w:lineRule="exact"/>
        <w:rPr>
          <w:rFonts w:eastAsia="仿宋_GB2312"/>
          <w:spacing w:val="-4"/>
          <w:szCs w:val="32"/>
        </w:rPr>
      </w:pPr>
      <w:r w:rsidRPr="00136867">
        <w:rPr>
          <w:rFonts w:eastAsia="仿宋_GB2312"/>
          <w:szCs w:val="32"/>
        </w:rPr>
        <w:t xml:space="preserve">     </w:t>
      </w:r>
      <w:r w:rsidRPr="00136867">
        <w:rPr>
          <w:rFonts w:eastAsia="仿宋_GB2312" w:hint="eastAsia"/>
          <w:szCs w:val="32"/>
        </w:rPr>
        <w:t>为落实市发改委、市司法局《关于印发天津市司法鉴定收费管理办法的通知》（津发改价费</w:t>
      </w:r>
      <w:r w:rsidRPr="00136867">
        <w:rPr>
          <w:rFonts w:eastAsia="仿宋_GB2312" w:hint="eastAsia"/>
        </w:rPr>
        <w:t>〔</w:t>
      </w:r>
      <w:r w:rsidRPr="00136867">
        <w:rPr>
          <w:rFonts w:eastAsia="仿宋_GB2312"/>
          <w:szCs w:val="32"/>
        </w:rPr>
        <w:t>2017</w:t>
      </w:r>
      <w:r w:rsidRPr="00136867">
        <w:rPr>
          <w:rFonts w:eastAsia="仿宋_GB2312" w:hint="eastAsia"/>
        </w:rPr>
        <w:t>〕</w:t>
      </w:r>
      <w:r w:rsidRPr="00136867">
        <w:rPr>
          <w:rFonts w:eastAsia="仿宋_GB2312"/>
          <w:szCs w:val="32"/>
        </w:rPr>
        <w:t>22</w:t>
      </w:r>
      <w:r w:rsidRPr="00136867">
        <w:rPr>
          <w:rFonts w:eastAsia="仿宋_GB2312" w:hint="eastAsia"/>
          <w:szCs w:val="32"/>
        </w:rPr>
        <w:t>号）、</w:t>
      </w:r>
      <w:bookmarkStart w:id="0" w:name="_GoBack"/>
      <w:bookmarkEnd w:id="0"/>
      <w:r w:rsidRPr="00136867">
        <w:rPr>
          <w:rFonts w:eastAsia="仿宋_GB2312" w:hint="eastAsia"/>
          <w:szCs w:val="32"/>
        </w:rPr>
        <w:t>《关于天津市司法鉴定收费标准的通知》（津发改价费</w:t>
      </w:r>
      <w:r w:rsidRPr="00136867">
        <w:rPr>
          <w:rFonts w:eastAsia="仿宋_GB2312" w:hint="eastAsia"/>
        </w:rPr>
        <w:t>〔</w:t>
      </w:r>
      <w:r w:rsidRPr="00136867">
        <w:rPr>
          <w:rFonts w:eastAsia="仿宋_GB2312"/>
          <w:szCs w:val="32"/>
        </w:rPr>
        <w:t>2017</w:t>
      </w:r>
      <w:r w:rsidRPr="00136867">
        <w:rPr>
          <w:rFonts w:eastAsia="仿宋_GB2312" w:hint="eastAsia"/>
        </w:rPr>
        <w:t>〕</w:t>
      </w:r>
      <w:r w:rsidRPr="00136867">
        <w:rPr>
          <w:rFonts w:eastAsia="仿宋_GB2312"/>
          <w:szCs w:val="32"/>
        </w:rPr>
        <w:t>54</w:t>
      </w:r>
      <w:r w:rsidRPr="00136867">
        <w:rPr>
          <w:rFonts w:eastAsia="仿宋_GB2312" w:hint="eastAsia"/>
          <w:szCs w:val="32"/>
        </w:rPr>
        <w:t>号）的规定，规范我市司法鉴定收费行为，维护委托方和司法鉴定机构的合法权益，现就复杂、疑难</w:t>
      </w:r>
      <w:r w:rsidRPr="00136867">
        <w:rPr>
          <w:rFonts w:eastAsia="仿宋_GB2312" w:hint="eastAsia"/>
          <w:spacing w:val="-4"/>
          <w:szCs w:val="32"/>
        </w:rPr>
        <w:t>或者特殊鉴定事项</w:t>
      </w:r>
      <w:r w:rsidRPr="00136867">
        <w:rPr>
          <w:rFonts w:eastAsia="仿宋_GB2312" w:hint="eastAsia"/>
          <w:szCs w:val="32"/>
        </w:rPr>
        <w:t>认定标准作出规定，请遵照执行。</w:t>
      </w:r>
    </w:p>
    <w:p w:rsidR="00C157DC" w:rsidRPr="00136867" w:rsidRDefault="00C157DC" w:rsidP="00136867">
      <w:pPr>
        <w:spacing w:line="500" w:lineRule="exact"/>
        <w:rPr>
          <w:rFonts w:eastAsia="仿宋_GB2312"/>
          <w:szCs w:val="32"/>
        </w:rPr>
      </w:pPr>
    </w:p>
    <w:p w:rsidR="00C157DC" w:rsidRPr="00136867" w:rsidRDefault="00C157DC" w:rsidP="00136867">
      <w:pPr>
        <w:spacing w:line="500" w:lineRule="exact"/>
        <w:ind w:firstLineChars="200" w:firstLine="31680"/>
        <w:rPr>
          <w:rFonts w:eastAsia="仿宋_GB2312"/>
          <w:szCs w:val="32"/>
        </w:rPr>
      </w:pPr>
      <w:r w:rsidRPr="00136867">
        <w:rPr>
          <w:rFonts w:eastAsia="仿宋_GB2312" w:hint="eastAsia"/>
          <w:szCs w:val="32"/>
        </w:rPr>
        <w:t>附件：复杂、疑难</w:t>
      </w:r>
      <w:r w:rsidRPr="00136867">
        <w:rPr>
          <w:rFonts w:eastAsia="仿宋_GB2312" w:hint="eastAsia"/>
          <w:spacing w:val="-4"/>
          <w:szCs w:val="32"/>
        </w:rPr>
        <w:t>或者特殊鉴定事项</w:t>
      </w:r>
      <w:r w:rsidRPr="00136867">
        <w:rPr>
          <w:rFonts w:eastAsia="仿宋_GB2312" w:hint="eastAsia"/>
          <w:szCs w:val="32"/>
        </w:rPr>
        <w:t>认定标准</w:t>
      </w:r>
    </w:p>
    <w:p w:rsidR="00C157DC" w:rsidRPr="00136867" w:rsidRDefault="00C157DC" w:rsidP="00136867">
      <w:pPr>
        <w:spacing w:line="500" w:lineRule="exact"/>
        <w:rPr>
          <w:rFonts w:eastAsia="仿宋_GB2312"/>
          <w:szCs w:val="32"/>
        </w:rPr>
      </w:pPr>
    </w:p>
    <w:p w:rsidR="00C157DC" w:rsidRDefault="00C157DC" w:rsidP="00136867">
      <w:pPr>
        <w:spacing w:line="500" w:lineRule="exact"/>
        <w:rPr>
          <w:rFonts w:eastAsia="仿宋_GB2312"/>
          <w:szCs w:val="32"/>
        </w:rPr>
      </w:pPr>
    </w:p>
    <w:p w:rsidR="00C157DC" w:rsidRPr="00136867" w:rsidRDefault="00C157DC" w:rsidP="00136867">
      <w:pPr>
        <w:spacing w:line="500" w:lineRule="exact"/>
        <w:rPr>
          <w:rFonts w:eastAsia="仿宋_GB2312"/>
          <w:szCs w:val="32"/>
        </w:rPr>
      </w:pPr>
    </w:p>
    <w:p w:rsidR="00C157DC" w:rsidRPr="00136867" w:rsidRDefault="00C157DC" w:rsidP="00136867">
      <w:pPr>
        <w:spacing w:line="500" w:lineRule="exact"/>
        <w:rPr>
          <w:rFonts w:eastAsia="仿宋_GB2312"/>
          <w:szCs w:val="32"/>
        </w:rPr>
      </w:pPr>
      <w:r>
        <w:rPr>
          <w:rFonts w:eastAsia="仿宋_GB2312"/>
          <w:szCs w:val="32"/>
        </w:rPr>
        <w:t xml:space="preserve">                         </w:t>
      </w:r>
      <w:r w:rsidRPr="00136867">
        <w:rPr>
          <w:rFonts w:eastAsia="仿宋_GB2312"/>
          <w:szCs w:val="32"/>
        </w:rPr>
        <w:t xml:space="preserve">       </w:t>
      </w:r>
      <w:smartTag w:uri="urn:schemas-microsoft-com:office:smarttags" w:element="chsdate">
        <w:smartTagPr>
          <w:attr w:name="IsROCDate" w:val="False"/>
          <w:attr w:name="IsLunarDate" w:val="False"/>
          <w:attr w:name="Day" w:val="23"/>
          <w:attr w:name="Month" w:val="1"/>
          <w:attr w:name="Year" w:val="2017"/>
        </w:smartTagPr>
        <w:r w:rsidRPr="00136867">
          <w:rPr>
            <w:rFonts w:eastAsia="仿宋_GB2312"/>
            <w:szCs w:val="32"/>
          </w:rPr>
          <w:t>2017</w:t>
        </w:r>
        <w:r w:rsidRPr="00136867">
          <w:rPr>
            <w:rFonts w:eastAsia="仿宋_GB2312" w:hint="eastAsia"/>
            <w:szCs w:val="32"/>
          </w:rPr>
          <w:t>年</w:t>
        </w:r>
        <w:r w:rsidRPr="00136867">
          <w:rPr>
            <w:rFonts w:eastAsia="仿宋_GB2312"/>
            <w:szCs w:val="32"/>
          </w:rPr>
          <w:t>1</w:t>
        </w:r>
        <w:r w:rsidRPr="00136867">
          <w:rPr>
            <w:rFonts w:eastAsia="仿宋_GB2312" w:hint="eastAsia"/>
            <w:szCs w:val="32"/>
          </w:rPr>
          <w:t>月</w:t>
        </w:r>
        <w:r w:rsidRPr="00136867">
          <w:rPr>
            <w:rFonts w:eastAsia="仿宋_GB2312"/>
            <w:szCs w:val="32"/>
          </w:rPr>
          <w:t>23</w:t>
        </w:r>
        <w:r w:rsidRPr="00136867">
          <w:rPr>
            <w:rFonts w:eastAsia="仿宋_GB2312" w:hint="eastAsia"/>
            <w:szCs w:val="32"/>
          </w:rPr>
          <w:t>日</w:t>
        </w:r>
      </w:smartTag>
    </w:p>
    <w:p w:rsidR="00C157DC" w:rsidRPr="00136867" w:rsidRDefault="00C157DC" w:rsidP="00136867">
      <w:pPr>
        <w:ind w:right="158" w:firstLineChars="200" w:firstLine="31680"/>
        <w:jc w:val="left"/>
        <w:rPr>
          <w:rFonts w:eastAsia="仿宋_GB2312"/>
          <w:szCs w:val="32"/>
        </w:rPr>
      </w:pPr>
      <w:r w:rsidRPr="00136867">
        <w:rPr>
          <w:rFonts w:eastAsia="仿宋_GB2312" w:hint="eastAsia"/>
          <w:szCs w:val="32"/>
        </w:rPr>
        <w:t>（此件主动公开）</w:t>
      </w:r>
    </w:p>
    <w:p w:rsidR="00C157DC" w:rsidRPr="00136867" w:rsidRDefault="00C157DC" w:rsidP="00A447B3">
      <w:pPr>
        <w:rPr>
          <w:rFonts w:eastAsia="仿宋_GB2312"/>
          <w:szCs w:val="32"/>
        </w:rPr>
      </w:pPr>
    </w:p>
    <w:p w:rsidR="00C157DC" w:rsidRPr="00136867" w:rsidRDefault="00C157DC" w:rsidP="00A447B3">
      <w:pPr>
        <w:rPr>
          <w:rFonts w:eastAsia="仿宋_GB2312"/>
          <w:szCs w:val="32"/>
        </w:rPr>
      </w:pPr>
    </w:p>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Default="00C157DC" w:rsidP="00A447B3"/>
    <w:p w:rsidR="00C157DC" w:rsidRDefault="00C157DC" w:rsidP="00A447B3"/>
    <w:p w:rsidR="00C157DC" w:rsidRDefault="00C157DC" w:rsidP="00A447B3"/>
    <w:p w:rsidR="00C157DC"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 w:rsidR="00C157DC" w:rsidRPr="00136867" w:rsidRDefault="00C157DC" w:rsidP="00A447B3">
      <w:pPr>
        <w:rPr>
          <w:rFonts w:eastAsia="黑体"/>
          <w:szCs w:val="32"/>
        </w:rPr>
      </w:pPr>
      <w:r w:rsidRPr="00136867">
        <w:rPr>
          <w:rFonts w:eastAsia="黑体" w:hAnsi="黑体" w:hint="eastAsia"/>
          <w:szCs w:val="32"/>
        </w:rPr>
        <w:t>附件</w:t>
      </w:r>
    </w:p>
    <w:p w:rsidR="00C157DC" w:rsidRPr="00136867" w:rsidRDefault="00C157DC" w:rsidP="00A447B3">
      <w:pPr>
        <w:spacing w:line="600" w:lineRule="exact"/>
        <w:jc w:val="center"/>
        <w:rPr>
          <w:rFonts w:eastAsia="方正小标宋简体"/>
          <w:spacing w:val="-4"/>
          <w:sz w:val="44"/>
          <w:szCs w:val="44"/>
        </w:rPr>
      </w:pPr>
    </w:p>
    <w:p w:rsidR="00C157DC" w:rsidRPr="00136867" w:rsidRDefault="00C157DC" w:rsidP="00A447B3">
      <w:pPr>
        <w:spacing w:line="600" w:lineRule="exact"/>
        <w:jc w:val="center"/>
        <w:rPr>
          <w:rFonts w:eastAsia="方正小标宋简体"/>
          <w:spacing w:val="-4"/>
          <w:sz w:val="44"/>
          <w:szCs w:val="44"/>
        </w:rPr>
      </w:pPr>
      <w:r w:rsidRPr="00136867">
        <w:rPr>
          <w:rFonts w:eastAsia="方正小标宋简体" w:hint="eastAsia"/>
          <w:spacing w:val="-4"/>
          <w:sz w:val="44"/>
          <w:szCs w:val="44"/>
        </w:rPr>
        <w:t>复杂、疑难或者特殊鉴定事项认定标准</w:t>
      </w:r>
    </w:p>
    <w:p w:rsidR="00C157DC" w:rsidRPr="00136867" w:rsidRDefault="00C157DC" w:rsidP="00A447B3">
      <w:pPr>
        <w:spacing w:line="600" w:lineRule="exact"/>
        <w:jc w:val="center"/>
        <w:rPr>
          <w:rFonts w:eastAsia="方正小标宋简体"/>
          <w:spacing w:val="-4"/>
          <w:sz w:val="44"/>
          <w:szCs w:val="44"/>
        </w:rPr>
      </w:pPr>
    </w:p>
    <w:p w:rsidR="00C157DC" w:rsidRPr="00136867" w:rsidRDefault="00C157DC" w:rsidP="00136867">
      <w:pPr>
        <w:ind w:firstLineChars="200" w:firstLine="31680"/>
        <w:rPr>
          <w:rFonts w:eastAsia="仿宋_GB2312"/>
          <w:szCs w:val="32"/>
        </w:rPr>
      </w:pPr>
      <w:r w:rsidRPr="00136867">
        <w:rPr>
          <w:rFonts w:eastAsia="仿宋_GB2312" w:hint="eastAsia"/>
          <w:szCs w:val="32"/>
        </w:rPr>
        <w:t>为规范司法鉴定收费行为，维护委托人、当事人和司法鉴定机构的合法权益，现就复杂、疑难或者特殊鉴定事项认定标准规定如下：</w:t>
      </w:r>
    </w:p>
    <w:p w:rsidR="00C157DC" w:rsidRPr="00136867" w:rsidRDefault="00C157DC" w:rsidP="00136867">
      <w:pPr>
        <w:ind w:firstLineChars="200" w:firstLine="31680"/>
        <w:rPr>
          <w:rFonts w:eastAsia="仿宋_GB2312"/>
          <w:szCs w:val="32"/>
        </w:rPr>
      </w:pPr>
      <w:r w:rsidRPr="00136867">
        <w:rPr>
          <w:rFonts w:eastAsia="仿宋_GB2312" w:hint="eastAsia"/>
          <w:szCs w:val="32"/>
        </w:rPr>
        <w:t>一、符合下列情形之一的，可以认定为复杂、疑难或者特殊鉴定事项：</w:t>
      </w:r>
    </w:p>
    <w:p w:rsidR="00C157DC" w:rsidRPr="00136867" w:rsidRDefault="00C157DC" w:rsidP="00136867">
      <w:pPr>
        <w:ind w:firstLineChars="200" w:firstLine="31680"/>
        <w:rPr>
          <w:rFonts w:eastAsia="仿宋_GB2312"/>
          <w:szCs w:val="32"/>
        </w:rPr>
      </w:pPr>
      <w:r w:rsidRPr="00136867">
        <w:rPr>
          <w:rFonts w:eastAsia="仿宋_GB2312"/>
          <w:szCs w:val="32"/>
        </w:rPr>
        <w:t>1.</w:t>
      </w:r>
      <w:r w:rsidRPr="00136867">
        <w:rPr>
          <w:rFonts w:eastAsia="仿宋_GB2312" w:hint="eastAsia"/>
          <w:szCs w:val="32"/>
        </w:rPr>
        <w:t>重大涉外案件或者危害国家安全案件、恐怖活动案件；</w:t>
      </w:r>
    </w:p>
    <w:p w:rsidR="00C157DC" w:rsidRPr="00136867" w:rsidRDefault="00C157DC" w:rsidP="00136867">
      <w:pPr>
        <w:ind w:firstLineChars="200" w:firstLine="31680"/>
        <w:rPr>
          <w:rFonts w:eastAsia="仿宋_GB2312"/>
          <w:szCs w:val="32"/>
        </w:rPr>
      </w:pPr>
      <w:r w:rsidRPr="00136867">
        <w:rPr>
          <w:rFonts w:eastAsia="仿宋_GB2312"/>
          <w:szCs w:val="32"/>
        </w:rPr>
        <w:t>2.</w:t>
      </w:r>
      <w:r w:rsidRPr="00136867">
        <w:rPr>
          <w:rFonts w:eastAsia="仿宋_GB2312" w:hint="eastAsia"/>
          <w:szCs w:val="32"/>
        </w:rPr>
        <w:t>涉及的专门性问题争议时间或者案发时间超过五年（含五年）的；</w:t>
      </w:r>
    </w:p>
    <w:p w:rsidR="00C157DC" w:rsidRPr="00136867" w:rsidRDefault="00C157DC" w:rsidP="00136867">
      <w:pPr>
        <w:ind w:firstLineChars="200" w:firstLine="31680"/>
        <w:rPr>
          <w:rFonts w:eastAsia="仿宋_GB2312"/>
          <w:szCs w:val="32"/>
        </w:rPr>
      </w:pPr>
      <w:r w:rsidRPr="00136867">
        <w:rPr>
          <w:rFonts w:eastAsia="仿宋_GB2312"/>
          <w:szCs w:val="32"/>
        </w:rPr>
        <w:t>3.</w:t>
      </w:r>
      <w:r w:rsidRPr="00136867">
        <w:rPr>
          <w:rFonts w:eastAsia="仿宋_GB2312" w:hint="eastAsia"/>
          <w:szCs w:val="32"/>
        </w:rPr>
        <w:t>涉及的专门性问题已经过两次鉴定的；</w:t>
      </w:r>
    </w:p>
    <w:p w:rsidR="00C157DC" w:rsidRPr="00136867" w:rsidRDefault="00C157DC" w:rsidP="00136867">
      <w:pPr>
        <w:ind w:firstLineChars="200" w:firstLine="31680"/>
        <w:rPr>
          <w:rFonts w:eastAsia="仿宋_GB2312"/>
          <w:szCs w:val="32"/>
        </w:rPr>
      </w:pPr>
      <w:r w:rsidRPr="00136867">
        <w:rPr>
          <w:rFonts w:eastAsia="仿宋_GB2312"/>
          <w:szCs w:val="32"/>
        </w:rPr>
        <w:t>4.</w:t>
      </w:r>
      <w:r w:rsidRPr="00136867">
        <w:rPr>
          <w:rFonts w:eastAsia="仿宋_GB2312" w:hint="eastAsia"/>
          <w:szCs w:val="32"/>
        </w:rPr>
        <w:t>涉及多学科或者需要使用多种仪器设备或者需要实验室特殊检验的；</w:t>
      </w:r>
    </w:p>
    <w:p w:rsidR="00C157DC" w:rsidRPr="00136867" w:rsidRDefault="00C157DC" w:rsidP="00136867">
      <w:pPr>
        <w:ind w:firstLineChars="200" w:firstLine="31680"/>
        <w:rPr>
          <w:rFonts w:eastAsia="仿宋_GB2312"/>
          <w:szCs w:val="32"/>
        </w:rPr>
      </w:pPr>
      <w:r w:rsidRPr="00136867">
        <w:rPr>
          <w:rFonts w:eastAsia="仿宋_GB2312"/>
          <w:szCs w:val="32"/>
        </w:rPr>
        <w:t>5.</w:t>
      </w:r>
      <w:r w:rsidRPr="00136867">
        <w:rPr>
          <w:rFonts w:eastAsia="仿宋_GB2312" w:hint="eastAsia"/>
          <w:szCs w:val="32"/>
        </w:rPr>
        <w:t>需邀请三名或者三名以上相关领域专家共同参与鉴定或者出具咨询意见的；</w:t>
      </w:r>
    </w:p>
    <w:p w:rsidR="00C157DC" w:rsidRPr="00136867" w:rsidRDefault="00C157DC" w:rsidP="00136867">
      <w:pPr>
        <w:ind w:firstLineChars="200" w:firstLine="31680"/>
        <w:rPr>
          <w:rFonts w:eastAsia="仿宋_GB2312"/>
          <w:szCs w:val="32"/>
        </w:rPr>
      </w:pPr>
      <w:r w:rsidRPr="00136867">
        <w:rPr>
          <w:rFonts w:eastAsia="仿宋_GB2312"/>
          <w:szCs w:val="32"/>
        </w:rPr>
        <w:t>6.</w:t>
      </w:r>
      <w:r w:rsidRPr="00136867">
        <w:rPr>
          <w:rFonts w:eastAsia="仿宋_GB2312" w:hint="eastAsia"/>
          <w:szCs w:val="32"/>
        </w:rPr>
        <w:t>经与委托人、当事人协商，共同认定为复杂、疑难或者特殊鉴定事项的其他案件。</w:t>
      </w:r>
    </w:p>
    <w:p w:rsidR="00C157DC" w:rsidRPr="00136867" w:rsidRDefault="00C157DC" w:rsidP="00136867">
      <w:pPr>
        <w:ind w:firstLineChars="200" w:firstLine="31680"/>
        <w:rPr>
          <w:rFonts w:eastAsia="仿宋_GB2312"/>
          <w:szCs w:val="32"/>
        </w:rPr>
      </w:pPr>
      <w:r w:rsidRPr="00136867">
        <w:rPr>
          <w:rFonts w:eastAsia="仿宋_GB2312" w:hint="eastAsia"/>
          <w:szCs w:val="32"/>
        </w:rPr>
        <w:t>二、对于复杂、疑难或者特殊鉴定事项，司法鉴定机构可以与委托人、当事人协商一致，并在《司法鉴定委托书》中予以明确。在实施过程中发现属于复杂、疑难或者特殊鉴定事项的，司法鉴定机构可以及时与委托人、当事人协商，重新签订《司法鉴定委托书》，明确约定相关事宜。</w:t>
      </w:r>
    </w:p>
    <w:p w:rsidR="00C157DC" w:rsidRPr="00136867" w:rsidRDefault="00C157DC" w:rsidP="00136867">
      <w:pPr>
        <w:ind w:firstLineChars="200" w:firstLine="31680"/>
        <w:rPr>
          <w:rFonts w:eastAsia="仿宋_GB2312"/>
          <w:szCs w:val="32"/>
        </w:rPr>
      </w:pPr>
      <w:r w:rsidRPr="00136867">
        <w:rPr>
          <w:rFonts w:eastAsia="仿宋_GB2312" w:hint="eastAsia"/>
          <w:szCs w:val="32"/>
        </w:rPr>
        <w:t>三、承担复杂、疑难或者特殊鉴定事项的司法鉴定人应当具有相关专业高级技术资格（职务）。国家尚未开展相关专业高级技术资格（职务）评审的除外。</w:t>
      </w:r>
    </w:p>
    <w:p w:rsidR="00C157DC" w:rsidRPr="00136867" w:rsidRDefault="00C157DC" w:rsidP="00A447B3">
      <w:pPr>
        <w:rPr>
          <w:rFonts w:eastAsia="仿宋_GB2312"/>
          <w:szCs w:val="32"/>
        </w:rPr>
      </w:pPr>
    </w:p>
    <w:p w:rsidR="00C157DC" w:rsidRPr="00136867" w:rsidRDefault="00C157DC" w:rsidP="00A447B3">
      <w:pPr>
        <w:rPr>
          <w:rFonts w:eastAsia="仿宋_GB2312"/>
          <w:szCs w:val="32"/>
        </w:rPr>
      </w:pPr>
    </w:p>
    <w:p w:rsidR="00C157DC" w:rsidRPr="00136867" w:rsidRDefault="00C157DC" w:rsidP="00A447B3">
      <w:pPr>
        <w:rPr>
          <w:rFonts w:eastAsia="仿宋_GB2312"/>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136867">
      <w:pPr>
        <w:spacing w:line="600" w:lineRule="exact"/>
        <w:ind w:right="616" w:firstLineChars="200" w:firstLine="31680"/>
        <w:jc w:val="right"/>
        <w:rPr>
          <w:rFonts w:eastAsia="仿宋_GB2312"/>
          <w:spacing w:val="-4"/>
          <w:szCs w:val="32"/>
        </w:rPr>
      </w:pPr>
    </w:p>
    <w:p w:rsidR="00C157DC" w:rsidRPr="00136867" w:rsidRDefault="00C157DC" w:rsidP="00A0048E">
      <w:pPr>
        <w:ind w:firstLineChars="100" w:firstLine="31680"/>
        <w:rPr>
          <w:rFonts w:eastAsia="仿宋_GB2312"/>
          <w:sz w:val="28"/>
          <w:szCs w:val="28"/>
        </w:rPr>
      </w:pPr>
      <w:r>
        <w:rPr>
          <w:noProof/>
        </w:rPr>
        <w:pict>
          <v:line id="Line 8" o:spid="_x0000_s1027" style="position:absolute;left:0;text-align:left;z-index:251658752;visibility:visible" from="0,1.05pt" to="442.4pt,1.05pt"/>
        </w:pict>
      </w:r>
      <w:r>
        <w:rPr>
          <w:noProof/>
        </w:rPr>
        <w:pict>
          <v:line id="Line 7" o:spid="_x0000_s1028" style="position:absolute;left:0;text-align:left;z-index:251657728;visibility:visible" from="0,30.05pt" to="442.4pt,30.05pt"/>
        </w:pict>
      </w:r>
      <w:r w:rsidRPr="00136867">
        <w:rPr>
          <w:rFonts w:eastAsia="仿宋_GB2312" w:hint="eastAsia"/>
          <w:sz w:val="28"/>
          <w:szCs w:val="28"/>
        </w:rPr>
        <w:t>天津市司法局办公室</w:t>
      </w:r>
      <w:r w:rsidRPr="00136867">
        <w:rPr>
          <w:rFonts w:eastAsia="仿宋_GB2312"/>
          <w:sz w:val="28"/>
          <w:szCs w:val="28"/>
        </w:rPr>
        <w:t xml:space="preserve">                       </w:t>
      </w:r>
      <w:smartTag w:uri="urn:schemas-microsoft-com:office:smarttags" w:element="chsdate">
        <w:smartTagPr>
          <w:attr w:name="IsROCDate" w:val="False"/>
          <w:attr w:name="IsLunarDate" w:val="False"/>
          <w:attr w:name="Day" w:val="23"/>
          <w:attr w:name="Month" w:val="1"/>
          <w:attr w:name="Year" w:val="2017"/>
        </w:smartTagPr>
        <w:r w:rsidRPr="00136867">
          <w:rPr>
            <w:rFonts w:eastAsia="仿宋_GB2312"/>
            <w:sz w:val="28"/>
            <w:szCs w:val="28"/>
          </w:rPr>
          <w:t>2017</w:t>
        </w:r>
        <w:r w:rsidRPr="00136867">
          <w:rPr>
            <w:rFonts w:eastAsia="仿宋_GB2312" w:hint="eastAsia"/>
            <w:sz w:val="28"/>
            <w:szCs w:val="28"/>
          </w:rPr>
          <w:t>年</w:t>
        </w:r>
        <w:r w:rsidRPr="00136867">
          <w:rPr>
            <w:rFonts w:eastAsia="仿宋_GB2312"/>
            <w:sz w:val="28"/>
            <w:szCs w:val="28"/>
          </w:rPr>
          <w:t>1</w:t>
        </w:r>
        <w:r w:rsidRPr="00136867">
          <w:rPr>
            <w:rFonts w:eastAsia="仿宋_GB2312" w:hint="eastAsia"/>
            <w:sz w:val="28"/>
            <w:szCs w:val="28"/>
          </w:rPr>
          <w:t>月</w:t>
        </w:r>
        <w:r w:rsidRPr="00136867">
          <w:rPr>
            <w:rFonts w:eastAsia="仿宋_GB2312"/>
            <w:sz w:val="28"/>
            <w:szCs w:val="28"/>
          </w:rPr>
          <w:t>23</w:t>
        </w:r>
        <w:r w:rsidRPr="00136867">
          <w:rPr>
            <w:rFonts w:eastAsia="仿宋_GB2312" w:hint="eastAsia"/>
            <w:sz w:val="28"/>
            <w:szCs w:val="28"/>
          </w:rPr>
          <w:t>日</w:t>
        </w:r>
      </w:smartTag>
      <w:r w:rsidRPr="00136867">
        <w:rPr>
          <w:rFonts w:eastAsia="仿宋_GB2312" w:hint="eastAsia"/>
          <w:sz w:val="28"/>
          <w:szCs w:val="28"/>
        </w:rPr>
        <w:t>印发</w:t>
      </w:r>
    </w:p>
    <w:sectPr w:rsidR="00C157DC" w:rsidRPr="00136867" w:rsidSect="00194A2A">
      <w:footerReference w:type="even" r:id="rId7"/>
      <w:footerReference w:type="default" r:id="rId8"/>
      <w:pgSz w:w="11906" w:h="16838" w:code="9"/>
      <w:pgMar w:top="2098" w:right="1531" w:bottom="1985" w:left="1531" w:header="851" w:footer="1304" w:gutter="0"/>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7DC" w:rsidRDefault="00C157DC">
      <w:r>
        <w:separator/>
      </w:r>
    </w:p>
  </w:endnote>
  <w:endnote w:type="continuationSeparator" w:id="0">
    <w:p w:rsidR="00C157DC" w:rsidRDefault="00C15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DC" w:rsidRDefault="00C157DC" w:rsidP="00194A2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157DC" w:rsidRDefault="00C157DC" w:rsidP="00584F25">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DC" w:rsidRPr="00584F25" w:rsidRDefault="00C157DC" w:rsidP="00194A2A">
    <w:pPr>
      <w:pStyle w:val="Footer"/>
      <w:framePr w:wrap="around" w:vAnchor="text" w:hAnchor="margin" w:xAlign="outside" w:y="1"/>
      <w:rPr>
        <w:rStyle w:val="PageNumber"/>
        <w:sz w:val="28"/>
        <w:szCs w:val="28"/>
      </w:rPr>
    </w:pPr>
    <w:r w:rsidRPr="00584F25">
      <w:rPr>
        <w:rStyle w:val="PageNumber"/>
        <w:rFonts w:hint="eastAsia"/>
        <w:sz w:val="28"/>
        <w:szCs w:val="28"/>
      </w:rPr>
      <w:t>－</w:t>
    </w:r>
    <w:r w:rsidRPr="00584F25">
      <w:rPr>
        <w:rStyle w:val="PageNumber"/>
        <w:sz w:val="28"/>
        <w:szCs w:val="28"/>
      </w:rPr>
      <w:fldChar w:fldCharType="begin"/>
    </w:r>
    <w:r w:rsidRPr="00584F25">
      <w:rPr>
        <w:rStyle w:val="PageNumber"/>
        <w:sz w:val="28"/>
        <w:szCs w:val="28"/>
      </w:rPr>
      <w:instrText xml:space="preserve">PAGE  </w:instrText>
    </w:r>
    <w:r w:rsidRPr="00584F25">
      <w:rPr>
        <w:rStyle w:val="PageNumber"/>
        <w:sz w:val="28"/>
        <w:szCs w:val="28"/>
      </w:rPr>
      <w:fldChar w:fldCharType="separate"/>
    </w:r>
    <w:r>
      <w:rPr>
        <w:rStyle w:val="PageNumber"/>
        <w:noProof/>
        <w:sz w:val="28"/>
        <w:szCs w:val="28"/>
      </w:rPr>
      <w:t>4</w:t>
    </w:r>
    <w:r w:rsidRPr="00584F25">
      <w:rPr>
        <w:rStyle w:val="PageNumber"/>
        <w:sz w:val="28"/>
        <w:szCs w:val="28"/>
      </w:rPr>
      <w:fldChar w:fldCharType="end"/>
    </w:r>
    <w:r w:rsidRPr="00584F25">
      <w:rPr>
        <w:rStyle w:val="PageNumber"/>
        <w:rFonts w:hint="eastAsia"/>
        <w:sz w:val="28"/>
        <w:szCs w:val="28"/>
      </w:rPr>
      <w:t>－</w:t>
    </w:r>
  </w:p>
  <w:p w:rsidR="00C157DC" w:rsidRDefault="00C157DC" w:rsidP="00584F25">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7DC" w:rsidRDefault="00C157DC">
      <w:r>
        <w:separator/>
      </w:r>
    </w:p>
  </w:footnote>
  <w:footnote w:type="continuationSeparator" w:id="0">
    <w:p w:rsidR="00C157DC" w:rsidRDefault="00C157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bordersDoNotSurroundHeader/>
  <w:bordersDoNotSurroundFooter/>
  <w:attachedTemplate r:id="rId1"/>
  <w:stylePaneFormatFilter w:val="3F01"/>
  <w:defaultTabStop w:val="420"/>
  <w:drawingGridHorizontalSpacing w:val="158"/>
  <w:drawingGridVerticalSpacing w:val="290"/>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00A8"/>
    <w:rsid w:val="00072D03"/>
    <w:rsid w:val="00136867"/>
    <w:rsid w:val="00194A2A"/>
    <w:rsid w:val="001C488D"/>
    <w:rsid w:val="002455E6"/>
    <w:rsid w:val="00342FAF"/>
    <w:rsid w:val="0039124F"/>
    <w:rsid w:val="0040142C"/>
    <w:rsid w:val="00430A49"/>
    <w:rsid w:val="00441F19"/>
    <w:rsid w:val="00482680"/>
    <w:rsid w:val="00482BD8"/>
    <w:rsid w:val="00483AEC"/>
    <w:rsid w:val="00504889"/>
    <w:rsid w:val="00570335"/>
    <w:rsid w:val="00584F25"/>
    <w:rsid w:val="005C254B"/>
    <w:rsid w:val="005F64E3"/>
    <w:rsid w:val="00737C48"/>
    <w:rsid w:val="007445FC"/>
    <w:rsid w:val="007E3CEF"/>
    <w:rsid w:val="0089546C"/>
    <w:rsid w:val="00947944"/>
    <w:rsid w:val="00A0048E"/>
    <w:rsid w:val="00A447B3"/>
    <w:rsid w:val="00A557D3"/>
    <w:rsid w:val="00AC4E12"/>
    <w:rsid w:val="00AE3D13"/>
    <w:rsid w:val="00B43DF0"/>
    <w:rsid w:val="00BD1859"/>
    <w:rsid w:val="00BE726C"/>
    <w:rsid w:val="00C100A8"/>
    <w:rsid w:val="00C157DC"/>
    <w:rsid w:val="00C85F69"/>
    <w:rsid w:val="00C94584"/>
    <w:rsid w:val="00CE6879"/>
    <w:rsid w:val="00D60470"/>
    <w:rsid w:val="00D8587C"/>
    <w:rsid w:val="00DA13B3"/>
    <w:rsid w:val="00E5595B"/>
    <w:rsid w:val="00F411C0"/>
    <w:rsid w:val="00F542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2E2"/>
    <w:pPr>
      <w:widowControl w:val="0"/>
      <w:jc w:val="both"/>
    </w:pPr>
    <w:rPr>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84F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B13E0"/>
    <w:rPr>
      <w:sz w:val="18"/>
      <w:szCs w:val="18"/>
    </w:rPr>
  </w:style>
  <w:style w:type="character" w:styleId="PageNumber">
    <w:name w:val="page number"/>
    <w:basedOn w:val="DefaultParagraphFont"/>
    <w:uiPriority w:val="99"/>
    <w:rsid w:val="00584F25"/>
    <w:rPr>
      <w:rFonts w:cs="Times New Roman"/>
    </w:rPr>
  </w:style>
  <w:style w:type="paragraph" w:styleId="Header">
    <w:name w:val="header"/>
    <w:basedOn w:val="Normal"/>
    <w:link w:val="HeaderChar"/>
    <w:uiPriority w:val="99"/>
    <w:rsid w:val="00584F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B13E0"/>
    <w:rPr>
      <w:sz w:val="18"/>
      <w:szCs w:val="18"/>
    </w:rPr>
  </w:style>
  <w:style w:type="paragraph" w:styleId="Date">
    <w:name w:val="Date"/>
    <w:basedOn w:val="Normal"/>
    <w:next w:val="Normal"/>
    <w:link w:val="DateChar"/>
    <w:uiPriority w:val="99"/>
    <w:rsid w:val="00C100A8"/>
    <w:pPr>
      <w:ind w:leftChars="2500" w:left="100"/>
    </w:pPr>
  </w:style>
  <w:style w:type="character" w:customStyle="1" w:styleId="DateChar">
    <w:name w:val="Date Char"/>
    <w:basedOn w:val="DefaultParagraphFont"/>
    <w:link w:val="Date"/>
    <w:uiPriority w:val="99"/>
    <w:locked/>
    <w:rsid w:val="00C100A8"/>
    <w:rPr>
      <w:rFonts w:cs="Times New Roman"/>
      <w:kern w:val="2"/>
      <w:sz w:val="24"/>
      <w:szCs w:val="24"/>
    </w:rPr>
  </w:style>
  <w:style w:type="paragraph" w:styleId="BalloonText">
    <w:name w:val="Balloon Text"/>
    <w:basedOn w:val="Normal"/>
    <w:link w:val="BalloonTextChar"/>
    <w:uiPriority w:val="99"/>
    <w:rsid w:val="00AE3D13"/>
    <w:rPr>
      <w:sz w:val="18"/>
      <w:szCs w:val="18"/>
    </w:rPr>
  </w:style>
  <w:style w:type="character" w:customStyle="1" w:styleId="BalloonTextChar">
    <w:name w:val="Balloon Text Char"/>
    <w:basedOn w:val="DefaultParagraphFont"/>
    <w:link w:val="BalloonText"/>
    <w:uiPriority w:val="99"/>
    <w:locked/>
    <w:rsid w:val="00AE3D13"/>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4502474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20844;&#25991;&#26684;&#24335;&#27169;&#29256;\&#25919;&#24220;&#19979;&#34892;&#259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FF5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政府下行文</Template>
  <TotalTime>29</TotalTime>
  <Pages>4</Pages>
  <Words>130</Words>
  <Characters>747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2017-02-03T03:06:00Z</cp:lastPrinted>
  <dcterms:created xsi:type="dcterms:W3CDTF">2017-02-03T03:39:00Z</dcterms:created>
  <dcterms:modified xsi:type="dcterms:W3CDTF">2017-02-03T03:39:00Z</dcterms:modified>
</cp:coreProperties>
</file>